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413A" w14:textId="67CC6C9D" w:rsidR="00D0048A" w:rsidRPr="00BE6B29" w:rsidRDefault="00F9655F" w:rsidP="00D740B6">
      <w:pPr>
        <w:sectPr w:rsidR="00D0048A" w:rsidRPr="00BE6B29" w:rsidSect="00C17493">
          <w:headerReference w:type="default" r:id="rId11"/>
          <w:footerReference w:type="default" r:id="rId12"/>
          <w:headerReference w:type="first" r:id="rId13"/>
          <w:footerReference w:type="first" r:id="rId14"/>
          <w:pgSz w:w="11906" w:h="16838" w:code="9"/>
          <w:pgMar w:top="1440" w:right="1080" w:bottom="1440" w:left="1080" w:header="567" w:footer="851" w:gutter="0"/>
          <w:cols w:space="567"/>
          <w:docGrid w:linePitch="360"/>
        </w:sectPr>
      </w:pPr>
      <w:r>
        <w:rPr>
          <w:noProof/>
        </w:rPr>
        <mc:AlternateContent>
          <mc:Choice Requires="wps">
            <w:drawing>
              <wp:anchor distT="45720" distB="45720" distL="114300" distR="114300" simplePos="0" relativeHeight="251658240" behindDoc="1" locked="0" layoutInCell="1" allowOverlap="1" wp14:anchorId="7FD338A8" wp14:editId="50ED0269">
                <wp:simplePos x="0" y="0"/>
                <wp:positionH relativeFrom="margin">
                  <wp:posOffset>-133350</wp:posOffset>
                </wp:positionH>
                <wp:positionV relativeFrom="paragraph">
                  <wp:posOffset>-333375</wp:posOffset>
                </wp:positionV>
                <wp:extent cx="6715125" cy="5905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90550"/>
                        </a:xfrm>
                        <a:prstGeom prst="rect">
                          <a:avLst/>
                        </a:prstGeom>
                        <a:noFill/>
                        <a:ln w="9525">
                          <a:noFill/>
                          <a:miter lim="800000"/>
                          <a:headEnd/>
                          <a:tailEnd/>
                        </a:ln>
                      </wps:spPr>
                      <wps:txbx>
                        <w:txbxContent>
                          <w:p w14:paraId="1DD8F943" w14:textId="6DC16B36" w:rsidR="002262D3" w:rsidRPr="002262D3" w:rsidRDefault="007E1020">
                            <w:pPr>
                              <w:rPr>
                                <w:b/>
                                <w:bCs/>
                                <w:color w:val="FFFFFF" w:themeColor="background1"/>
                                <w:sz w:val="36"/>
                                <w:szCs w:val="36"/>
                              </w:rPr>
                            </w:pPr>
                            <w:r>
                              <w:rPr>
                                <w:b/>
                                <w:bCs/>
                                <w:color w:val="FFFFFF" w:themeColor="background1"/>
                                <w:sz w:val="36"/>
                                <w:szCs w:val="36"/>
                              </w:rPr>
                              <w:t xml:space="preserve">Moffat Headland Railing Renewal </w:t>
                            </w:r>
                            <w:r w:rsidR="00EC7805">
                              <w:rPr>
                                <w:b/>
                                <w:bCs/>
                                <w:color w:val="FFFFFF" w:themeColor="background1"/>
                                <w:sz w:val="36"/>
                                <w:szCs w:val="36"/>
                              </w:rPr>
                              <w:t xml:space="preserve">and </w:t>
                            </w:r>
                            <w:r>
                              <w:rPr>
                                <w:b/>
                                <w:bCs/>
                                <w:color w:val="FFFFFF" w:themeColor="background1"/>
                                <w:sz w:val="36"/>
                                <w:szCs w:val="36"/>
                              </w:rPr>
                              <w:t>Enhancement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D338A8" id="_x0000_t202" coordsize="21600,21600" o:spt="202" path="m,l,21600r21600,l21600,xe">
                <v:stroke joinstyle="miter"/>
                <v:path gradientshapeok="t" o:connecttype="rect"/>
              </v:shapetype>
              <v:shape id="Text Box 2" o:spid="_x0000_s1026" type="#_x0000_t202" style="position:absolute;margin-left:-10.5pt;margin-top:-26.25pt;width:528.75pt;height:4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" filled="f" stroked="f">
                <v:textbox>
                  <w:txbxContent>
                    <w:p w14:paraId="1DD8F943" w14:textId="6DC16B36" w:rsidR="002262D3" w:rsidRPr="002262D3" w:rsidRDefault="007E1020">
                      <w:pPr>
                        <w:rPr>
                          <w:b/>
                          <w:bCs/>
                          <w:color w:val="FFFFFF" w:themeColor="background1"/>
                          <w:sz w:val="36"/>
                          <w:szCs w:val="36"/>
                        </w:rPr>
                      </w:pPr>
                      <w:r>
                        <w:rPr>
                          <w:b/>
                          <w:bCs/>
                          <w:color w:val="FFFFFF" w:themeColor="background1"/>
                          <w:sz w:val="36"/>
                          <w:szCs w:val="36"/>
                        </w:rPr>
                        <w:t xml:space="preserve">Moffat Headland Railing Renewal </w:t>
                      </w:r>
                      <w:r w:rsidR="00EC7805">
                        <w:rPr>
                          <w:b/>
                          <w:bCs/>
                          <w:color w:val="FFFFFF" w:themeColor="background1"/>
                          <w:sz w:val="36"/>
                          <w:szCs w:val="36"/>
                        </w:rPr>
                        <w:t xml:space="preserve">and </w:t>
                      </w:r>
                      <w:r>
                        <w:rPr>
                          <w:b/>
                          <w:bCs/>
                          <w:color w:val="FFFFFF" w:themeColor="background1"/>
                          <w:sz w:val="36"/>
                          <w:szCs w:val="36"/>
                        </w:rPr>
                        <w:t>Enhancement Plan</w:t>
                      </w:r>
                    </w:p>
                  </w:txbxContent>
                </v:textbox>
                <w10:wrap anchorx="margin"/>
              </v:shape>
            </w:pict>
          </mc:Fallback>
        </mc:AlternateContent>
      </w:r>
      <w:r w:rsidR="00D740B6">
        <w:rPr>
          <w:noProof/>
        </w:rPr>
        <mc:AlternateContent>
          <mc:Choice Requires="wps">
            <w:drawing>
              <wp:anchor distT="45720" distB="45720" distL="114300" distR="114300" simplePos="0" relativeHeight="251658241" behindDoc="1" locked="0" layoutInCell="1" allowOverlap="1" wp14:anchorId="2034C862" wp14:editId="106781B8">
                <wp:simplePos x="0" y="0"/>
                <wp:positionH relativeFrom="column">
                  <wp:posOffset>-128905</wp:posOffset>
                </wp:positionH>
                <wp:positionV relativeFrom="paragraph">
                  <wp:posOffset>4445</wp:posOffset>
                </wp:positionV>
                <wp:extent cx="5476875" cy="60007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600075"/>
                        </a:xfrm>
                        <a:prstGeom prst="rect">
                          <a:avLst/>
                        </a:prstGeom>
                        <a:noFill/>
                        <a:ln w="9525">
                          <a:noFill/>
                          <a:miter lim="800000"/>
                          <a:headEnd/>
                          <a:tailEnd/>
                        </a:ln>
                      </wps:spPr>
                      <wps:txbx>
                        <w:txbxContent>
                          <w:p w14:paraId="003C1D8A" w14:textId="5A250586" w:rsidR="002262D3" w:rsidRPr="002262D3" w:rsidRDefault="007D7D36" w:rsidP="002262D3">
                            <w:pPr>
                              <w:rPr>
                                <w:rFonts w:ascii="Segoe UI Semilight" w:hAnsi="Segoe UI Semilight" w:cs="Segoe UI Semilight"/>
                                <w:b/>
                                <w:bCs/>
                                <w:color w:val="FFFFFF" w:themeColor="background1"/>
                                <w:sz w:val="32"/>
                                <w:szCs w:val="32"/>
                              </w:rPr>
                            </w:pPr>
                            <w:r>
                              <w:rPr>
                                <w:rFonts w:ascii="Segoe UI Semilight" w:hAnsi="Segoe UI Semilight" w:cs="Segoe UI Semilight"/>
                                <w:b/>
                                <w:bCs/>
                                <w:color w:val="FFFFFF" w:themeColor="background1"/>
                                <w:sz w:val="32"/>
                                <w:szCs w:val="32"/>
                              </w:rPr>
                              <w:t>Draft landscape plan consultation feedback summary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4C862" id="_x0000_s1027" type="#_x0000_t202" style="position:absolute;margin-left:-10.15pt;margin-top:.35pt;width:431.25pt;height:47.2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" filled="f" stroked="f">
                <v:textbox>
                  <w:txbxContent>
                    <w:p w14:paraId="003C1D8A" w14:textId="5A250586" w:rsidR="002262D3" w:rsidRPr="002262D3" w:rsidRDefault="007D7D36" w:rsidP="002262D3">
                      <w:pPr>
                        <w:rPr>
                          <w:rFonts w:ascii="Segoe UI Semilight" w:hAnsi="Segoe UI Semilight" w:cs="Segoe UI Semilight"/>
                          <w:b/>
                          <w:bCs/>
                          <w:color w:val="FFFFFF" w:themeColor="background1"/>
                          <w:sz w:val="32"/>
                          <w:szCs w:val="32"/>
                        </w:rPr>
                      </w:pPr>
                      <w:r>
                        <w:rPr>
                          <w:rFonts w:ascii="Segoe UI Semilight" w:hAnsi="Segoe UI Semilight" w:cs="Segoe UI Semilight"/>
                          <w:b/>
                          <w:bCs/>
                          <w:color w:val="FFFFFF" w:themeColor="background1"/>
                          <w:sz w:val="32"/>
                          <w:szCs w:val="32"/>
                        </w:rPr>
                        <w:t>Draft landscape plan consultation feedback summary</w:t>
                      </w:r>
                    </w:p>
                  </w:txbxContent>
                </v:textbox>
                <w10:wrap type="topAndBottom"/>
              </v:shape>
            </w:pict>
          </mc:Fallback>
        </mc:AlternateContent>
      </w:r>
    </w:p>
    <w:p w14:paraId="4B5614B6" w14:textId="671ED236" w:rsidR="007D7D36" w:rsidRPr="004F135C" w:rsidRDefault="007D7D36" w:rsidP="003857F4">
      <w:pPr>
        <w:jc w:val="both"/>
        <w:rPr>
          <w:rFonts w:cs="Segoe UI"/>
          <w:sz w:val="21"/>
          <w:szCs w:val="21"/>
        </w:rPr>
      </w:pPr>
      <w:r w:rsidRPr="004F135C">
        <w:rPr>
          <w:rFonts w:cs="Segoe UI"/>
          <w:sz w:val="21"/>
          <w:szCs w:val="21"/>
        </w:rPr>
        <w:t xml:space="preserve">Thank you to </w:t>
      </w:r>
      <w:r w:rsidR="00B24985">
        <w:rPr>
          <w:rFonts w:cs="Segoe UI"/>
          <w:sz w:val="21"/>
          <w:szCs w:val="21"/>
        </w:rPr>
        <w:t>everyone who shared your thoughts and ideas on</w:t>
      </w:r>
      <w:r w:rsidRPr="004F135C">
        <w:rPr>
          <w:rFonts w:cs="Segoe UI"/>
          <w:sz w:val="21"/>
          <w:szCs w:val="21"/>
        </w:rPr>
        <w:t xml:space="preserve"> the draft </w:t>
      </w:r>
      <w:r w:rsidR="0060666A">
        <w:rPr>
          <w:rFonts w:cs="Segoe UI"/>
          <w:sz w:val="21"/>
          <w:szCs w:val="21"/>
        </w:rPr>
        <w:t>Moffat Headland Railing and Renewal Enhancement Plan</w:t>
      </w:r>
      <w:r w:rsidRPr="004F135C">
        <w:rPr>
          <w:rFonts w:cs="Segoe UI"/>
          <w:sz w:val="21"/>
          <w:szCs w:val="21"/>
        </w:rPr>
        <w:t>. </w:t>
      </w:r>
      <w:r w:rsidR="00B24985">
        <w:rPr>
          <w:rFonts w:cs="Segoe UI"/>
          <w:sz w:val="21"/>
          <w:szCs w:val="21"/>
        </w:rPr>
        <w:t>We appreciate your time and input.</w:t>
      </w:r>
    </w:p>
    <w:p w14:paraId="406578C9" w14:textId="7C8D67A0" w:rsidR="007D7D36" w:rsidRPr="004F135C" w:rsidRDefault="007D7D36" w:rsidP="003857F4">
      <w:pPr>
        <w:jc w:val="both"/>
        <w:rPr>
          <w:rFonts w:cs="Segoe UI"/>
          <w:sz w:val="21"/>
          <w:szCs w:val="21"/>
        </w:rPr>
      </w:pPr>
      <w:r w:rsidRPr="004F135C">
        <w:rPr>
          <w:rFonts w:cs="Segoe UI"/>
          <w:sz w:val="21"/>
          <w:szCs w:val="21"/>
        </w:rPr>
        <w:t>We are now finalising the landscape plan</w:t>
      </w:r>
      <w:r w:rsidR="00B24985">
        <w:rPr>
          <w:rFonts w:cs="Segoe UI"/>
          <w:sz w:val="21"/>
          <w:szCs w:val="21"/>
        </w:rPr>
        <w:t xml:space="preserve"> based on your feedback,</w:t>
      </w:r>
      <w:r w:rsidR="000407D5">
        <w:rPr>
          <w:rFonts w:cs="Segoe UI"/>
          <w:sz w:val="21"/>
          <w:szCs w:val="21"/>
        </w:rPr>
        <w:t xml:space="preserve"> and planning to </w:t>
      </w:r>
      <w:r w:rsidR="00B24985">
        <w:rPr>
          <w:rFonts w:cs="Segoe UI"/>
          <w:sz w:val="21"/>
          <w:szCs w:val="21"/>
        </w:rPr>
        <w:t xml:space="preserve">start </w:t>
      </w:r>
      <w:r w:rsidR="000407D5">
        <w:rPr>
          <w:rFonts w:cs="Segoe UI"/>
          <w:sz w:val="21"/>
          <w:szCs w:val="21"/>
        </w:rPr>
        <w:t>construction</w:t>
      </w:r>
      <w:r w:rsidRPr="004F135C">
        <w:rPr>
          <w:rFonts w:cs="Segoe UI"/>
          <w:sz w:val="21"/>
          <w:szCs w:val="21"/>
        </w:rPr>
        <w:t xml:space="preserve">. </w:t>
      </w:r>
    </w:p>
    <w:p w14:paraId="58F942C7" w14:textId="77777777" w:rsidR="006F078A" w:rsidRDefault="00B24985" w:rsidP="003857F4">
      <w:pPr>
        <w:jc w:val="both"/>
        <w:rPr>
          <w:rFonts w:cs="Segoe UI"/>
          <w:sz w:val="21"/>
          <w:szCs w:val="21"/>
        </w:rPr>
      </w:pPr>
      <w:r w:rsidRPr="00B24985">
        <w:rPr>
          <w:rFonts w:cs="Segoe UI"/>
          <w:sz w:val="21"/>
          <w:szCs w:val="21"/>
        </w:rPr>
        <w:t>The project page received 1,357 visits, and we had some great conversations with locals during our pop-up sessions in the park.</w:t>
      </w:r>
    </w:p>
    <w:p w14:paraId="776973E6" w14:textId="2C23DA3E" w:rsidR="009E36F4" w:rsidRDefault="007D7D36" w:rsidP="003857F4">
      <w:pPr>
        <w:jc w:val="both"/>
        <w:rPr>
          <w:rFonts w:cs="Segoe UI"/>
          <w:sz w:val="21"/>
          <w:szCs w:val="21"/>
        </w:rPr>
      </w:pPr>
      <w:r w:rsidRPr="004F135C">
        <w:rPr>
          <w:rFonts w:cs="Segoe UI"/>
          <w:sz w:val="21"/>
          <w:szCs w:val="21"/>
        </w:rPr>
        <w:t xml:space="preserve">A total of </w:t>
      </w:r>
      <w:r w:rsidR="007E1020">
        <w:rPr>
          <w:rFonts w:cs="Segoe UI"/>
          <w:sz w:val="21"/>
          <w:szCs w:val="21"/>
        </w:rPr>
        <w:t>57</w:t>
      </w:r>
      <w:r w:rsidRPr="004F135C">
        <w:rPr>
          <w:rFonts w:cs="Segoe UI"/>
          <w:sz w:val="21"/>
          <w:szCs w:val="21"/>
        </w:rPr>
        <w:t xml:space="preserve"> formal submissions were received</w:t>
      </w:r>
      <w:r w:rsidR="00B24985">
        <w:rPr>
          <w:rFonts w:cs="Segoe UI"/>
          <w:sz w:val="21"/>
          <w:szCs w:val="21"/>
        </w:rPr>
        <w:t xml:space="preserve"> – thank you to everyone who took the time to get involved.</w:t>
      </w:r>
    </w:p>
    <w:p w14:paraId="5B7E4196" w14:textId="70CDDFD8" w:rsidR="00A87C55" w:rsidRDefault="009E36F4" w:rsidP="00A87C55">
      <w:pPr>
        <w:rPr>
          <w:rFonts w:cs="Segoe UI"/>
          <w:b/>
          <w:bCs/>
          <w:noProof/>
          <w:color w:val="00B2A9" w:themeColor="accent1"/>
          <w:sz w:val="28"/>
          <w:szCs w:val="28"/>
        </w:rPr>
      </w:pPr>
      <w:r w:rsidRPr="00277EAB">
        <w:rPr>
          <w:rFonts w:cs="Segoe UI"/>
          <w:b/>
          <w:bCs/>
          <w:color w:val="00B2A9" w:themeColor="accent1"/>
          <w:sz w:val="28"/>
          <w:szCs w:val="28"/>
        </w:rPr>
        <w:t xml:space="preserve">Engagement summary </w:t>
      </w:r>
    </w:p>
    <w:p w14:paraId="439E77DB" w14:textId="42FAE61A" w:rsidR="00A87C55" w:rsidRPr="00A87C55" w:rsidRDefault="00A87C55" w:rsidP="00A87C55">
      <w:pPr>
        <w:rPr>
          <w:rFonts w:cs="Segoe UI"/>
          <w:b/>
          <w:bCs/>
          <w:noProof/>
          <w:color w:val="00629B" w:themeColor="text2"/>
        </w:rPr>
      </w:pPr>
      <w:r w:rsidRPr="00A87C55">
        <w:rPr>
          <w:rFonts w:cs="Segoe UI"/>
          <w:b/>
          <w:bCs/>
          <w:noProof/>
          <w:color w:val="00629B" w:themeColor="text2"/>
        </w:rPr>
        <w:t xml:space="preserve">Railing </w:t>
      </w:r>
      <w:r w:rsidR="00B24985">
        <w:rPr>
          <w:rFonts w:cs="Segoe UI"/>
          <w:b/>
          <w:bCs/>
          <w:noProof/>
          <w:color w:val="00629B" w:themeColor="text2"/>
        </w:rPr>
        <w:t>r</w:t>
      </w:r>
      <w:r w:rsidR="00B24985" w:rsidRPr="00A87C55">
        <w:rPr>
          <w:rFonts w:cs="Segoe UI"/>
          <w:b/>
          <w:bCs/>
          <w:noProof/>
          <w:color w:val="00629B" w:themeColor="text2"/>
        </w:rPr>
        <w:t>enewal</w:t>
      </w:r>
      <w:r w:rsidR="001B35CD">
        <w:rPr>
          <w:rFonts w:cs="Segoe UI"/>
          <w:b/>
          <w:bCs/>
          <w:noProof/>
          <w:color w:val="00629B" w:themeColor="text2"/>
        </w:rPr>
        <w:t xml:space="preserve"> - replacing and upgrading the existing sections of railing </w:t>
      </w:r>
    </w:p>
    <w:p w14:paraId="0A0602F2" w14:textId="6DE09342" w:rsidR="00876619" w:rsidRDefault="000A750F" w:rsidP="000A750F">
      <w:pPr>
        <w:jc w:val="center"/>
        <w:rPr>
          <w:rFonts w:cs="Segoe UI"/>
          <w:b/>
          <w:bCs/>
          <w:noProof/>
          <w:color w:val="00B2A9" w:themeColor="accent1"/>
          <w:sz w:val="28"/>
          <w:szCs w:val="28"/>
        </w:rPr>
      </w:pPr>
      <w:r w:rsidRPr="00876619">
        <w:rPr>
          <w:rFonts w:cs="Segoe UI"/>
          <w:b/>
          <w:bCs/>
          <w:noProof/>
          <w:color w:val="00B2A9" w:themeColor="accent1"/>
          <w:sz w:val="28"/>
          <w:szCs w:val="28"/>
        </w:rPr>
        <w:drawing>
          <wp:inline distT="0" distB="0" distL="0" distR="0" wp14:anchorId="17655AEB" wp14:editId="4CF763A6">
            <wp:extent cx="4680000" cy="3960000"/>
            <wp:effectExtent l="0" t="0" r="0" b="0"/>
            <wp:docPr id="1865887110" name="Chart 1">
              <a:extLst xmlns:a="http://schemas.openxmlformats.org/drawingml/2006/main">
                <a:ext uri="{FF2B5EF4-FFF2-40B4-BE49-F238E27FC236}">
                  <a16:creationId xmlns:a16="http://schemas.microsoft.com/office/drawing/2014/main" id="{7406F9F9-D252-6234-DC0A-65AA222ECD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45AC13" w14:textId="2686E13C" w:rsidR="00876619" w:rsidRDefault="00876619" w:rsidP="000A750F">
      <w:pPr>
        <w:jc w:val="center"/>
        <w:rPr>
          <w:rFonts w:cs="Segoe UI"/>
          <w:b/>
          <w:bCs/>
          <w:noProof/>
          <w:color w:val="00B2A9" w:themeColor="accent1"/>
          <w:sz w:val="28"/>
          <w:szCs w:val="28"/>
        </w:rPr>
      </w:pPr>
    </w:p>
    <w:p w14:paraId="5D3077C9" w14:textId="47C7C387" w:rsidR="00876619" w:rsidRDefault="00876619" w:rsidP="000A750F">
      <w:pPr>
        <w:jc w:val="center"/>
        <w:rPr>
          <w:rFonts w:cs="Segoe UI"/>
          <w:b/>
          <w:bCs/>
          <w:noProof/>
          <w:color w:val="00B2A9" w:themeColor="accent1"/>
          <w:sz w:val="28"/>
          <w:szCs w:val="28"/>
        </w:rPr>
      </w:pPr>
    </w:p>
    <w:p w14:paraId="1AD21EEF" w14:textId="55C77EDE" w:rsidR="00876619" w:rsidRDefault="00876619" w:rsidP="000A750F">
      <w:pPr>
        <w:jc w:val="center"/>
        <w:rPr>
          <w:rFonts w:cs="Segoe UI"/>
          <w:b/>
          <w:bCs/>
          <w:noProof/>
          <w:color w:val="00B2A9" w:themeColor="accent1"/>
          <w:sz w:val="28"/>
          <w:szCs w:val="28"/>
        </w:rPr>
      </w:pPr>
    </w:p>
    <w:p w14:paraId="44AE6CC2" w14:textId="2A04482A" w:rsidR="00876619" w:rsidRDefault="00876619" w:rsidP="000A750F">
      <w:pPr>
        <w:jc w:val="center"/>
        <w:rPr>
          <w:rFonts w:cs="Segoe UI"/>
          <w:b/>
          <w:bCs/>
          <w:noProof/>
          <w:color w:val="00B2A9" w:themeColor="accent1"/>
          <w:sz w:val="28"/>
          <w:szCs w:val="28"/>
        </w:rPr>
      </w:pPr>
    </w:p>
    <w:p w14:paraId="18637091" w14:textId="77777777" w:rsidR="003C415D" w:rsidRDefault="003C415D" w:rsidP="0072312B">
      <w:pPr>
        <w:jc w:val="both"/>
        <w:rPr>
          <w:rFonts w:cs="Segoe UI"/>
          <w:b/>
          <w:bCs/>
          <w:noProof/>
          <w:color w:val="00B2A9" w:themeColor="accent1"/>
          <w:sz w:val="28"/>
          <w:szCs w:val="28"/>
        </w:rPr>
      </w:pPr>
    </w:p>
    <w:p w14:paraId="36ECFED4" w14:textId="48292939" w:rsidR="003C415D" w:rsidRDefault="003C415D" w:rsidP="003C415D">
      <w:pPr>
        <w:jc w:val="center"/>
        <w:rPr>
          <w:rFonts w:cs="Segoe UI"/>
          <w:b/>
          <w:bCs/>
          <w:noProof/>
          <w:color w:val="00B2A9" w:themeColor="accent1"/>
          <w:sz w:val="28"/>
          <w:szCs w:val="28"/>
        </w:rPr>
      </w:pPr>
      <w:r w:rsidRPr="00107BE5">
        <w:rPr>
          <w:rFonts w:cs="Segoe UI"/>
          <w:b/>
          <w:bCs/>
          <w:noProof/>
          <w:color w:val="00B2A9" w:themeColor="accent1"/>
          <w:sz w:val="28"/>
          <w:szCs w:val="28"/>
        </w:rPr>
        <w:drawing>
          <wp:inline distT="0" distB="0" distL="0" distR="0" wp14:anchorId="7B707575" wp14:editId="5315D309">
            <wp:extent cx="4679950" cy="3959860"/>
            <wp:effectExtent l="0" t="0" r="0" b="0"/>
            <wp:docPr id="200177400" name="Chart 1">
              <a:extLst xmlns:a="http://schemas.openxmlformats.org/drawingml/2006/main">
                <a:ext uri="{FF2B5EF4-FFF2-40B4-BE49-F238E27FC236}">
                  <a16:creationId xmlns:a16="http://schemas.microsoft.com/office/drawing/2014/main" id="{431BC520-2D13-B927-84F2-22B9A4AC44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AC366B" w14:textId="0D6DE087" w:rsidR="00EA3546" w:rsidRDefault="00EA3546" w:rsidP="00EA3546">
      <w:pPr>
        <w:rPr>
          <w:rFonts w:cs="Segoe UI"/>
          <w:b/>
          <w:bCs/>
          <w:noProof/>
          <w:color w:val="00629B" w:themeColor="text2"/>
        </w:rPr>
      </w:pPr>
      <w:r>
        <w:rPr>
          <w:rFonts w:cs="Segoe UI"/>
          <w:b/>
          <w:bCs/>
          <w:noProof/>
          <w:color w:val="00629B" w:themeColor="text2"/>
        </w:rPr>
        <w:t xml:space="preserve">Potential </w:t>
      </w:r>
      <w:r w:rsidR="00B24985">
        <w:rPr>
          <w:rFonts w:cs="Segoe UI"/>
          <w:b/>
          <w:bCs/>
          <w:noProof/>
          <w:color w:val="00629B" w:themeColor="text2"/>
        </w:rPr>
        <w:t>ra</w:t>
      </w:r>
      <w:r w:rsidR="00B24985" w:rsidRPr="00A87C55">
        <w:rPr>
          <w:rFonts w:cs="Segoe UI"/>
          <w:b/>
          <w:bCs/>
          <w:noProof/>
          <w:color w:val="00629B" w:themeColor="text2"/>
        </w:rPr>
        <w:t>iling</w:t>
      </w:r>
      <w:r w:rsidR="001B35CD">
        <w:rPr>
          <w:rFonts w:cs="Segoe UI"/>
          <w:b/>
          <w:bCs/>
          <w:noProof/>
          <w:color w:val="00629B" w:themeColor="text2"/>
        </w:rPr>
        <w:t xml:space="preserve"> - new sections of railing where there are gaps in the existing railing</w:t>
      </w:r>
    </w:p>
    <w:p w14:paraId="191517CF" w14:textId="0BB05089" w:rsidR="00A87C55" w:rsidRDefault="00A87C55" w:rsidP="00EA3546">
      <w:pPr>
        <w:jc w:val="center"/>
        <w:rPr>
          <w:rFonts w:cs="Segoe UI"/>
          <w:sz w:val="21"/>
          <w:szCs w:val="21"/>
        </w:rPr>
      </w:pPr>
      <w:r w:rsidRPr="00A87C55">
        <w:rPr>
          <w:rFonts w:cs="Segoe UI"/>
          <w:noProof/>
          <w:sz w:val="21"/>
          <w:szCs w:val="21"/>
        </w:rPr>
        <w:drawing>
          <wp:inline distT="0" distB="0" distL="0" distR="0" wp14:anchorId="13A7E4C9" wp14:editId="65E9500E">
            <wp:extent cx="4680000" cy="3960000"/>
            <wp:effectExtent l="0" t="0" r="0" b="0"/>
            <wp:docPr id="981167898" name="Chart 1">
              <a:extLst xmlns:a="http://schemas.openxmlformats.org/drawingml/2006/main">
                <a:ext uri="{FF2B5EF4-FFF2-40B4-BE49-F238E27FC236}">
                  <a16:creationId xmlns:a16="http://schemas.microsoft.com/office/drawing/2014/main" id="{C7156B4C-CFA7-9DB3-C5BB-CDA7D3698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0C61DC0" w14:textId="47A17C75" w:rsidR="00A87C55" w:rsidRDefault="00A87C55" w:rsidP="00A87C55">
      <w:pPr>
        <w:jc w:val="center"/>
        <w:rPr>
          <w:rFonts w:cs="Segoe UI"/>
          <w:sz w:val="21"/>
          <w:szCs w:val="21"/>
        </w:rPr>
      </w:pPr>
      <w:r w:rsidRPr="00A87C55">
        <w:rPr>
          <w:rFonts w:cs="Segoe UI"/>
          <w:noProof/>
          <w:sz w:val="21"/>
          <w:szCs w:val="21"/>
        </w:rPr>
        <w:lastRenderedPageBreak/>
        <w:drawing>
          <wp:inline distT="0" distB="0" distL="0" distR="0" wp14:anchorId="19305E63" wp14:editId="7F4715B5">
            <wp:extent cx="4680000" cy="3960000"/>
            <wp:effectExtent l="0" t="0" r="6350" b="2540"/>
            <wp:docPr id="427658372" name="Chart 1">
              <a:extLst xmlns:a="http://schemas.openxmlformats.org/drawingml/2006/main">
                <a:ext uri="{FF2B5EF4-FFF2-40B4-BE49-F238E27FC236}">
                  <a16:creationId xmlns:a16="http://schemas.microsoft.com/office/drawing/2014/main" id="{194CB3B9-C4B2-654B-57A2-83B4CD1E2C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7C19CF" w14:textId="77777777" w:rsidR="006F078A" w:rsidRDefault="00B24985" w:rsidP="004041AE">
      <w:pPr>
        <w:rPr>
          <w:rFonts w:cs="Segoe UI"/>
          <w:sz w:val="21"/>
          <w:szCs w:val="21"/>
        </w:rPr>
      </w:pPr>
      <w:r w:rsidRPr="00B24985">
        <w:rPr>
          <w:rFonts w:cs="Segoe UI"/>
          <w:sz w:val="21"/>
          <w:szCs w:val="21"/>
        </w:rPr>
        <w:t>Community feedback was strong</w:t>
      </w:r>
      <w:r>
        <w:rPr>
          <w:rFonts w:cs="Segoe UI"/>
          <w:sz w:val="21"/>
          <w:szCs w:val="21"/>
        </w:rPr>
        <w:t xml:space="preserve"> – </w:t>
      </w:r>
      <w:r w:rsidRPr="00B24985">
        <w:rPr>
          <w:rFonts w:cs="Segoe UI"/>
          <w:sz w:val="21"/>
          <w:szCs w:val="21"/>
        </w:rPr>
        <w:t>70</w:t>
      </w:r>
      <w:r>
        <w:rPr>
          <w:rFonts w:cs="Segoe UI"/>
          <w:sz w:val="21"/>
          <w:szCs w:val="21"/>
        </w:rPr>
        <w:t xml:space="preserve"> per cent</w:t>
      </w:r>
      <w:r w:rsidRPr="00B24985">
        <w:rPr>
          <w:rFonts w:cs="Segoe UI"/>
          <w:sz w:val="21"/>
          <w:szCs w:val="21"/>
        </w:rPr>
        <w:t xml:space="preserve"> of respondents supported the proposed railing types for the renewal, and 58</w:t>
      </w:r>
      <w:r>
        <w:rPr>
          <w:rFonts w:cs="Segoe UI"/>
          <w:sz w:val="21"/>
          <w:szCs w:val="21"/>
        </w:rPr>
        <w:t xml:space="preserve"> per cent</w:t>
      </w:r>
      <w:r w:rsidRPr="00B24985">
        <w:rPr>
          <w:rFonts w:cs="Segoe UI"/>
          <w:sz w:val="21"/>
          <w:szCs w:val="21"/>
        </w:rPr>
        <w:t xml:space="preserve"> were in favour of the suggested alignment.</w:t>
      </w:r>
      <w:r w:rsidR="006F078A">
        <w:rPr>
          <w:rFonts w:cs="Segoe UI"/>
          <w:sz w:val="21"/>
          <w:szCs w:val="21"/>
        </w:rPr>
        <w:t xml:space="preserve"> </w:t>
      </w:r>
    </w:p>
    <w:p w14:paraId="3069E9D7" w14:textId="60676BCA" w:rsidR="004041AE" w:rsidRPr="004041AE" w:rsidRDefault="004041AE" w:rsidP="004041AE">
      <w:pPr>
        <w:rPr>
          <w:rFonts w:cs="Segoe UI"/>
          <w:sz w:val="21"/>
          <w:szCs w:val="21"/>
        </w:rPr>
      </w:pPr>
      <w:r w:rsidRPr="004041AE">
        <w:rPr>
          <w:rFonts w:cs="Segoe UI"/>
          <w:sz w:val="21"/>
          <w:szCs w:val="21"/>
        </w:rPr>
        <w:t>We also heard your thoughts on the potential new railing</w:t>
      </w:r>
      <w:r w:rsidR="006F078A">
        <w:rPr>
          <w:rFonts w:cs="Segoe UI"/>
          <w:sz w:val="21"/>
          <w:szCs w:val="21"/>
        </w:rPr>
        <w:t>, with</w:t>
      </w:r>
      <w:r w:rsidRPr="004041AE">
        <w:rPr>
          <w:rFonts w:cs="Segoe UI"/>
          <w:sz w:val="21"/>
          <w:szCs w:val="21"/>
        </w:rPr>
        <w:t xml:space="preserve"> 68</w:t>
      </w:r>
      <w:r>
        <w:rPr>
          <w:rFonts w:cs="Segoe UI"/>
          <w:sz w:val="21"/>
          <w:szCs w:val="21"/>
        </w:rPr>
        <w:t xml:space="preserve"> per cent</w:t>
      </w:r>
      <w:r w:rsidRPr="004041AE">
        <w:rPr>
          <w:rFonts w:cs="Segoe UI"/>
          <w:sz w:val="21"/>
          <w:szCs w:val="21"/>
        </w:rPr>
        <w:t xml:space="preserve"> of respondents support</w:t>
      </w:r>
      <w:r w:rsidR="006F078A">
        <w:rPr>
          <w:rFonts w:cs="Segoe UI"/>
          <w:sz w:val="21"/>
          <w:szCs w:val="21"/>
        </w:rPr>
        <w:t>ing</w:t>
      </w:r>
      <w:r w:rsidRPr="004041AE">
        <w:rPr>
          <w:rFonts w:cs="Segoe UI"/>
          <w:sz w:val="21"/>
          <w:szCs w:val="21"/>
        </w:rPr>
        <w:t xml:space="preserve"> the proposed railing types, and 61</w:t>
      </w:r>
      <w:r>
        <w:rPr>
          <w:rFonts w:cs="Segoe UI"/>
          <w:sz w:val="21"/>
          <w:szCs w:val="21"/>
        </w:rPr>
        <w:t xml:space="preserve"> per cent</w:t>
      </w:r>
      <w:r w:rsidRPr="004041AE">
        <w:rPr>
          <w:rFonts w:cs="Segoe UI"/>
          <w:sz w:val="21"/>
          <w:szCs w:val="21"/>
        </w:rPr>
        <w:t xml:space="preserve"> in favour of the suggested alignment.</w:t>
      </w:r>
    </w:p>
    <w:p w14:paraId="580886B6" w14:textId="77777777" w:rsidR="006F078A" w:rsidRDefault="004041AE" w:rsidP="00B47AF2">
      <w:pPr>
        <w:rPr>
          <w:rFonts w:cs="Segoe UI"/>
          <w:sz w:val="21"/>
          <w:szCs w:val="21"/>
        </w:rPr>
      </w:pPr>
      <w:r w:rsidRPr="004041AE">
        <w:rPr>
          <w:rFonts w:cs="Segoe UI"/>
          <w:sz w:val="21"/>
          <w:szCs w:val="21"/>
        </w:rPr>
        <w:t>Together with the earlier results, this shows strong overall support for the direction of the project</w:t>
      </w:r>
      <w:r>
        <w:rPr>
          <w:rFonts w:cs="Segoe UI"/>
          <w:sz w:val="21"/>
          <w:szCs w:val="21"/>
        </w:rPr>
        <w:t xml:space="preserve"> – </w:t>
      </w:r>
      <w:r w:rsidRPr="004041AE">
        <w:rPr>
          <w:rFonts w:cs="Segoe UI"/>
          <w:sz w:val="21"/>
          <w:szCs w:val="21"/>
        </w:rPr>
        <w:t>thank you again for helping shape the future of Moffat Headland.</w:t>
      </w:r>
    </w:p>
    <w:p w14:paraId="2B52311A" w14:textId="067B1B86" w:rsidR="0026659D" w:rsidRPr="0026659D" w:rsidRDefault="0026659D" w:rsidP="00B47AF2">
      <w:pPr>
        <w:rPr>
          <w:rFonts w:cs="Segoe UI"/>
          <w:b/>
          <w:bCs/>
          <w:sz w:val="21"/>
          <w:szCs w:val="21"/>
        </w:rPr>
      </w:pPr>
      <w:r w:rsidRPr="0026659D">
        <w:rPr>
          <w:rFonts w:cs="Segoe UI"/>
          <w:b/>
          <w:bCs/>
          <w:sz w:val="21"/>
          <w:szCs w:val="21"/>
        </w:rPr>
        <w:t>What you told us</w:t>
      </w:r>
    </w:p>
    <w:p w14:paraId="48228CBA" w14:textId="77777777" w:rsidR="006F078A" w:rsidRDefault="004041AE" w:rsidP="00B47AF2">
      <w:pPr>
        <w:rPr>
          <w:rFonts w:cs="Segoe UI"/>
          <w:sz w:val="21"/>
          <w:szCs w:val="21"/>
        </w:rPr>
      </w:pPr>
      <w:r w:rsidRPr="004041AE">
        <w:rPr>
          <w:rFonts w:cs="Segoe UI"/>
          <w:sz w:val="21"/>
          <w:szCs w:val="21"/>
        </w:rPr>
        <w:t>Many of you told us you prefer simple, consistent railing designs that match the existing coastal path and reflect the nearby Kings Beach Headland style. There was strong support for low, unobtrusive rails at viewing points to protect the outlook, using durable materials suited to coastal conditions</w:t>
      </w:r>
      <w:r>
        <w:rPr>
          <w:rFonts w:cs="Segoe UI"/>
          <w:sz w:val="21"/>
          <w:szCs w:val="21"/>
        </w:rPr>
        <w:t xml:space="preserve"> – </w:t>
      </w:r>
      <w:r w:rsidRPr="004041AE">
        <w:rPr>
          <w:rFonts w:cs="Segoe UI"/>
          <w:sz w:val="21"/>
          <w:szCs w:val="21"/>
        </w:rPr>
        <w:t>like treated hardwood or marine-grade stainless steel.</w:t>
      </w:r>
    </w:p>
    <w:p w14:paraId="544AA6DE" w14:textId="77777777" w:rsidR="006F078A" w:rsidRDefault="00B47AF2" w:rsidP="00B47AF2">
      <w:pPr>
        <w:rPr>
          <w:rFonts w:cs="Segoe UI"/>
          <w:sz w:val="21"/>
          <w:szCs w:val="21"/>
        </w:rPr>
      </w:pPr>
      <w:r w:rsidRPr="00D801CD">
        <w:rPr>
          <w:rFonts w:cs="Segoe UI"/>
          <w:sz w:val="21"/>
          <w:szCs w:val="21"/>
        </w:rPr>
        <w:t xml:space="preserve">Some respondents </w:t>
      </w:r>
      <w:r w:rsidR="004041AE" w:rsidRPr="004041AE">
        <w:rPr>
          <w:rFonts w:cs="Segoe UI"/>
          <w:sz w:val="21"/>
          <w:szCs w:val="21"/>
        </w:rPr>
        <w:t>highlighted the importance of railings for public safety and protecting vegetation, especially around steep edges and eroding paths. Others expressed a preference for natural vegetation over railings in certain areas.</w:t>
      </w:r>
    </w:p>
    <w:p w14:paraId="6B53D933" w14:textId="549A9781" w:rsidR="0042299C" w:rsidRDefault="00B47AF2" w:rsidP="00EA3546">
      <w:pPr>
        <w:rPr>
          <w:rFonts w:cs="Segoe UI"/>
          <w:b/>
          <w:bCs/>
          <w:noProof/>
          <w:color w:val="00629B" w:themeColor="text2"/>
        </w:rPr>
      </w:pPr>
      <w:r w:rsidRPr="00D801CD">
        <w:rPr>
          <w:rFonts w:cs="Segoe UI"/>
          <w:sz w:val="21"/>
          <w:szCs w:val="21"/>
        </w:rPr>
        <w:t xml:space="preserve">Across the headland, </w:t>
      </w:r>
      <w:r w:rsidR="004041AE" w:rsidRPr="004041AE">
        <w:rPr>
          <w:rFonts w:cs="Segoe UI"/>
          <w:sz w:val="21"/>
          <w:szCs w:val="21"/>
        </w:rPr>
        <w:t xml:space="preserve">there was a clear desire to retain the iconic Norfolk pines, avoid pushing </w:t>
      </w:r>
      <w:r w:rsidR="001B35CD">
        <w:rPr>
          <w:rFonts w:cs="Segoe UI"/>
          <w:sz w:val="21"/>
          <w:szCs w:val="21"/>
        </w:rPr>
        <w:t>any new railing</w:t>
      </w:r>
      <w:r w:rsidR="00AC0F8B">
        <w:rPr>
          <w:rFonts w:cs="Segoe UI"/>
          <w:sz w:val="21"/>
          <w:szCs w:val="21"/>
        </w:rPr>
        <w:t xml:space="preserve"> </w:t>
      </w:r>
      <w:r w:rsidR="004041AE" w:rsidRPr="004041AE">
        <w:rPr>
          <w:rFonts w:cs="Segoe UI"/>
          <w:sz w:val="21"/>
          <w:szCs w:val="21"/>
        </w:rPr>
        <w:t>alignment into open spaces that could reduce amenity, and preserve the natural character of the area.</w:t>
      </w:r>
    </w:p>
    <w:p w14:paraId="2246DDD6" w14:textId="77777777" w:rsidR="00DD44B5" w:rsidRDefault="00DD44B5" w:rsidP="00EA3546">
      <w:pPr>
        <w:rPr>
          <w:rFonts w:cs="Segoe UI"/>
          <w:b/>
          <w:bCs/>
          <w:noProof/>
          <w:color w:val="00629B" w:themeColor="text2"/>
        </w:rPr>
      </w:pPr>
    </w:p>
    <w:p w14:paraId="3E4F0169" w14:textId="77777777" w:rsidR="00DD44B5" w:rsidRDefault="00DD44B5" w:rsidP="00EA3546">
      <w:pPr>
        <w:rPr>
          <w:rFonts w:cs="Segoe UI"/>
          <w:b/>
          <w:bCs/>
          <w:noProof/>
          <w:color w:val="00629B" w:themeColor="text2"/>
        </w:rPr>
      </w:pPr>
    </w:p>
    <w:p w14:paraId="327FF352" w14:textId="77777777" w:rsidR="00DD44B5" w:rsidRDefault="00DD44B5" w:rsidP="00EA3546">
      <w:pPr>
        <w:rPr>
          <w:rFonts w:cs="Segoe UI"/>
          <w:b/>
          <w:bCs/>
          <w:noProof/>
          <w:color w:val="00629B" w:themeColor="text2"/>
        </w:rPr>
      </w:pPr>
    </w:p>
    <w:p w14:paraId="18F66CEC" w14:textId="77777777" w:rsidR="00DD44B5" w:rsidRDefault="00DD44B5" w:rsidP="00EA3546">
      <w:pPr>
        <w:rPr>
          <w:rFonts w:cs="Segoe UI"/>
          <w:b/>
          <w:bCs/>
          <w:noProof/>
          <w:color w:val="00629B" w:themeColor="text2"/>
        </w:rPr>
      </w:pPr>
    </w:p>
    <w:p w14:paraId="24013398" w14:textId="0EE9157E" w:rsidR="00EA3546" w:rsidRDefault="00EA3546" w:rsidP="00EA3546">
      <w:pPr>
        <w:rPr>
          <w:rFonts w:cs="Segoe UI"/>
          <w:b/>
          <w:bCs/>
          <w:noProof/>
          <w:color w:val="00629B" w:themeColor="text2"/>
        </w:rPr>
      </w:pPr>
      <w:r>
        <w:rPr>
          <w:rFonts w:cs="Segoe UI"/>
          <w:b/>
          <w:bCs/>
          <w:noProof/>
          <w:color w:val="00629B" w:themeColor="text2"/>
        </w:rPr>
        <w:t xml:space="preserve">Potential </w:t>
      </w:r>
      <w:r w:rsidR="004041AE">
        <w:rPr>
          <w:rFonts w:cs="Segoe UI"/>
          <w:b/>
          <w:bCs/>
          <w:noProof/>
          <w:color w:val="00629B" w:themeColor="text2"/>
        </w:rPr>
        <w:t>planting</w:t>
      </w:r>
    </w:p>
    <w:p w14:paraId="7A1B982C" w14:textId="5A1A1A3E" w:rsidR="00EA3546" w:rsidRDefault="00DD44B5" w:rsidP="00EA3546">
      <w:pPr>
        <w:jc w:val="center"/>
        <w:rPr>
          <w:rFonts w:cs="Segoe UI"/>
          <w:b/>
          <w:bCs/>
          <w:noProof/>
          <w:color w:val="00629B" w:themeColor="text2"/>
        </w:rPr>
      </w:pPr>
      <w:r w:rsidRPr="00DD44B5">
        <w:rPr>
          <w:rFonts w:cs="Segoe UI"/>
          <w:b/>
          <w:bCs/>
          <w:noProof/>
          <w:color w:val="00629B" w:themeColor="text2"/>
        </w:rPr>
        <w:drawing>
          <wp:inline distT="0" distB="0" distL="0" distR="0" wp14:anchorId="366DB097" wp14:editId="74B02D58">
            <wp:extent cx="4679950" cy="3593990"/>
            <wp:effectExtent l="0" t="0" r="0" b="6985"/>
            <wp:docPr id="1350223520" name="Chart 1">
              <a:extLst xmlns:a="http://schemas.openxmlformats.org/drawingml/2006/main">
                <a:ext uri="{FF2B5EF4-FFF2-40B4-BE49-F238E27FC236}">
                  <a16:creationId xmlns:a16="http://schemas.microsoft.com/office/drawing/2014/main" id="{309C847E-C33C-55F3-4068-1536F2CBE6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08058F" w14:textId="7C8CB467" w:rsidR="003B1D8E" w:rsidRDefault="003B1D8E" w:rsidP="007D7D36">
      <w:pPr>
        <w:rPr>
          <w:rFonts w:cs="Segoe UI"/>
          <w:sz w:val="21"/>
          <w:szCs w:val="21"/>
        </w:rPr>
      </w:pPr>
      <w:r w:rsidRPr="003B1D8E">
        <w:rPr>
          <w:rFonts w:cs="Segoe UI"/>
          <w:sz w:val="21"/>
          <w:szCs w:val="21"/>
        </w:rPr>
        <w:t xml:space="preserve">Community feedback </w:t>
      </w:r>
      <w:r w:rsidR="004041AE">
        <w:rPr>
          <w:rFonts w:cs="Segoe UI"/>
          <w:sz w:val="21"/>
          <w:szCs w:val="21"/>
        </w:rPr>
        <w:t>was positive</w:t>
      </w:r>
      <w:r w:rsidRPr="003B1D8E">
        <w:rPr>
          <w:rFonts w:cs="Segoe UI"/>
          <w:sz w:val="21"/>
          <w:szCs w:val="21"/>
        </w:rPr>
        <w:t xml:space="preserve"> for planting </w:t>
      </w:r>
      <w:r>
        <w:rPr>
          <w:rFonts w:cs="Segoe UI"/>
          <w:sz w:val="21"/>
          <w:szCs w:val="21"/>
        </w:rPr>
        <w:t xml:space="preserve">with </w:t>
      </w:r>
      <w:r w:rsidRPr="003B1D8E">
        <w:rPr>
          <w:rFonts w:cs="Segoe UI"/>
          <w:sz w:val="21"/>
          <w:szCs w:val="21"/>
        </w:rPr>
        <w:t>75</w:t>
      </w:r>
      <w:r w:rsidR="004041AE">
        <w:rPr>
          <w:rFonts w:cs="Segoe UI"/>
          <w:sz w:val="21"/>
          <w:szCs w:val="21"/>
        </w:rPr>
        <w:t xml:space="preserve"> per cent of respondents showing strong support</w:t>
      </w:r>
      <w:r w:rsidRPr="003B1D8E">
        <w:rPr>
          <w:rFonts w:cs="Segoe UI"/>
          <w:sz w:val="21"/>
          <w:szCs w:val="21"/>
        </w:rPr>
        <w:t>.</w:t>
      </w:r>
    </w:p>
    <w:p w14:paraId="70558315" w14:textId="77777777" w:rsidR="006F078A" w:rsidRDefault="003B1D8E" w:rsidP="007D7D36">
      <w:pPr>
        <w:rPr>
          <w:rFonts w:cs="Segoe UI"/>
          <w:sz w:val="21"/>
          <w:szCs w:val="21"/>
        </w:rPr>
      </w:pPr>
      <w:r w:rsidRPr="003B1D8E">
        <w:rPr>
          <w:rFonts w:cs="Segoe UI"/>
          <w:sz w:val="21"/>
          <w:szCs w:val="21"/>
        </w:rPr>
        <w:t xml:space="preserve">Comments </w:t>
      </w:r>
      <w:r w:rsidR="000C7D5C">
        <w:rPr>
          <w:rFonts w:cs="Segoe UI"/>
          <w:sz w:val="21"/>
          <w:szCs w:val="21"/>
        </w:rPr>
        <w:t>reflected</w:t>
      </w:r>
      <w:r w:rsidR="000C7D5C" w:rsidRPr="003B1D8E">
        <w:rPr>
          <w:rFonts w:cs="Segoe UI"/>
          <w:sz w:val="21"/>
          <w:szCs w:val="21"/>
        </w:rPr>
        <w:t xml:space="preserve"> </w:t>
      </w:r>
      <w:r w:rsidRPr="003B1D8E">
        <w:rPr>
          <w:rFonts w:cs="Segoe UI"/>
          <w:sz w:val="21"/>
          <w:szCs w:val="21"/>
        </w:rPr>
        <w:t xml:space="preserve">a clear preference for native, low-growing plants </w:t>
      </w:r>
      <w:r w:rsidR="000C7D5C">
        <w:rPr>
          <w:rFonts w:cs="Segoe UI"/>
          <w:sz w:val="21"/>
          <w:szCs w:val="21"/>
        </w:rPr>
        <w:t>that help</w:t>
      </w:r>
      <w:r w:rsidR="000C7D5C" w:rsidRPr="003B1D8E">
        <w:rPr>
          <w:rFonts w:cs="Segoe UI"/>
          <w:sz w:val="21"/>
          <w:szCs w:val="21"/>
        </w:rPr>
        <w:t xml:space="preserve"> </w:t>
      </w:r>
      <w:r w:rsidRPr="003B1D8E">
        <w:rPr>
          <w:rFonts w:cs="Segoe UI"/>
          <w:sz w:val="21"/>
          <w:szCs w:val="21"/>
        </w:rPr>
        <w:t xml:space="preserve">maintain views, manage weeds, and create natural barriers </w:t>
      </w:r>
      <w:r w:rsidR="000C7D5C">
        <w:rPr>
          <w:rFonts w:cs="Segoe UI"/>
          <w:sz w:val="21"/>
          <w:szCs w:val="21"/>
        </w:rPr>
        <w:t>– offering an alternative to</w:t>
      </w:r>
      <w:r w:rsidRPr="003B1D8E">
        <w:rPr>
          <w:rFonts w:cs="Segoe UI"/>
          <w:sz w:val="21"/>
          <w:szCs w:val="21"/>
        </w:rPr>
        <w:t xml:space="preserve"> extensive railings. </w:t>
      </w:r>
    </w:p>
    <w:p w14:paraId="384D0D5B" w14:textId="6C91CB1B" w:rsidR="00A87C55" w:rsidRDefault="000C7D5C" w:rsidP="007D7D36">
      <w:pPr>
        <w:rPr>
          <w:rFonts w:cs="Segoe UI"/>
          <w:sz w:val="21"/>
          <w:szCs w:val="21"/>
        </w:rPr>
      </w:pPr>
      <w:r>
        <w:rPr>
          <w:rFonts w:cs="Segoe UI"/>
          <w:sz w:val="21"/>
          <w:szCs w:val="21"/>
        </w:rPr>
        <w:t>Feedback emphasised the importance of preserving</w:t>
      </w:r>
      <w:r w:rsidR="003B1D8E">
        <w:rPr>
          <w:rFonts w:cs="Segoe UI"/>
          <w:sz w:val="21"/>
          <w:szCs w:val="21"/>
        </w:rPr>
        <w:t xml:space="preserve"> </w:t>
      </w:r>
      <w:r w:rsidR="003B1D8E" w:rsidRPr="003B1D8E">
        <w:rPr>
          <w:rFonts w:cs="Segoe UI"/>
          <w:sz w:val="21"/>
          <w:szCs w:val="21"/>
        </w:rPr>
        <w:t xml:space="preserve">open space, minimal over-planting, and </w:t>
      </w:r>
      <w:r w:rsidRPr="000C7D5C">
        <w:rPr>
          <w:rFonts w:cs="Segoe UI"/>
          <w:sz w:val="21"/>
          <w:szCs w:val="21"/>
        </w:rPr>
        <w:t>ensuring any planting respects existing vistas and how the community uses the area</w:t>
      </w:r>
      <w:r w:rsidR="003B1D8E">
        <w:rPr>
          <w:rFonts w:cs="Segoe UI"/>
          <w:sz w:val="21"/>
          <w:szCs w:val="21"/>
        </w:rPr>
        <w:t>.</w:t>
      </w:r>
    </w:p>
    <w:p w14:paraId="2F282149" w14:textId="77777777" w:rsidR="00C239FB" w:rsidRDefault="00C239FB" w:rsidP="007D7D36">
      <w:pPr>
        <w:rPr>
          <w:rFonts w:cs="Segoe UI"/>
          <w:b/>
          <w:bCs/>
          <w:noProof/>
          <w:color w:val="00629B" w:themeColor="text2"/>
        </w:rPr>
      </w:pPr>
    </w:p>
    <w:p w14:paraId="3BD43D0F" w14:textId="77777777" w:rsidR="00C239FB" w:rsidRDefault="00C239FB" w:rsidP="007D7D36">
      <w:pPr>
        <w:rPr>
          <w:rFonts w:cs="Segoe UI"/>
          <w:b/>
          <w:bCs/>
          <w:noProof/>
          <w:color w:val="00629B" w:themeColor="text2"/>
        </w:rPr>
      </w:pPr>
    </w:p>
    <w:p w14:paraId="58E8DA38" w14:textId="77777777" w:rsidR="00C239FB" w:rsidRDefault="00C239FB" w:rsidP="007D7D36">
      <w:pPr>
        <w:rPr>
          <w:rFonts w:cs="Segoe UI"/>
          <w:b/>
          <w:bCs/>
          <w:noProof/>
          <w:color w:val="00629B" w:themeColor="text2"/>
        </w:rPr>
      </w:pPr>
    </w:p>
    <w:p w14:paraId="7A7C01F0" w14:textId="77777777" w:rsidR="00C239FB" w:rsidRDefault="00C239FB" w:rsidP="007D7D36">
      <w:pPr>
        <w:rPr>
          <w:rFonts w:cs="Segoe UI"/>
          <w:b/>
          <w:bCs/>
          <w:noProof/>
          <w:color w:val="00629B" w:themeColor="text2"/>
        </w:rPr>
      </w:pPr>
    </w:p>
    <w:p w14:paraId="3467B795" w14:textId="77777777" w:rsidR="00C239FB" w:rsidRDefault="00C239FB" w:rsidP="007D7D36">
      <w:pPr>
        <w:rPr>
          <w:rFonts w:cs="Segoe UI"/>
          <w:b/>
          <w:bCs/>
          <w:noProof/>
          <w:color w:val="00629B" w:themeColor="text2"/>
        </w:rPr>
      </w:pPr>
    </w:p>
    <w:p w14:paraId="6C4BA7A4" w14:textId="77777777" w:rsidR="00C239FB" w:rsidRDefault="00C239FB" w:rsidP="007D7D36">
      <w:pPr>
        <w:rPr>
          <w:rFonts w:cs="Segoe UI"/>
          <w:b/>
          <w:bCs/>
          <w:noProof/>
          <w:color w:val="00629B" w:themeColor="text2"/>
        </w:rPr>
      </w:pPr>
    </w:p>
    <w:p w14:paraId="067C8E99" w14:textId="77777777" w:rsidR="00C239FB" w:rsidRDefault="00C239FB" w:rsidP="007D7D36">
      <w:pPr>
        <w:rPr>
          <w:rFonts w:cs="Segoe UI"/>
          <w:b/>
          <w:bCs/>
          <w:noProof/>
          <w:color w:val="00629B" w:themeColor="text2"/>
        </w:rPr>
      </w:pPr>
    </w:p>
    <w:p w14:paraId="3D9C823C" w14:textId="77777777" w:rsidR="00C239FB" w:rsidRDefault="00C239FB" w:rsidP="007D7D36">
      <w:pPr>
        <w:rPr>
          <w:rFonts w:cs="Segoe UI"/>
          <w:b/>
          <w:bCs/>
          <w:noProof/>
          <w:color w:val="00629B" w:themeColor="text2"/>
        </w:rPr>
      </w:pPr>
    </w:p>
    <w:p w14:paraId="1BEB5418" w14:textId="77777777" w:rsidR="00C239FB" w:rsidRDefault="00C239FB" w:rsidP="007D7D36">
      <w:pPr>
        <w:rPr>
          <w:rFonts w:cs="Segoe UI"/>
          <w:b/>
          <w:bCs/>
          <w:noProof/>
          <w:color w:val="00629B" w:themeColor="text2"/>
        </w:rPr>
      </w:pPr>
    </w:p>
    <w:p w14:paraId="31589118" w14:textId="77777777" w:rsidR="00C239FB" w:rsidRDefault="00C239FB" w:rsidP="007D7D36">
      <w:pPr>
        <w:rPr>
          <w:rFonts w:cs="Segoe UI"/>
          <w:b/>
          <w:bCs/>
          <w:noProof/>
          <w:color w:val="00629B" w:themeColor="text2"/>
        </w:rPr>
      </w:pPr>
    </w:p>
    <w:p w14:paraId="302313B2" w14:textId="77777777" w:rsidR="00C239FB" w:rsidRDefault="00C239FB" w:rsidP="007D7D36">
      <w:pPr>
        <w:rPr>
          <w:rFonts w:cs="Segoe UI"/>
          <w:b/>
          <w:bCs/>
          <w:noProof/>
          <w:color w:val="00629B" w:themeColor="text2"/>
        </w:rPr>
      </w:pPr>
    </w:p>
    <w:p w14:paraId="2F2836A1" w14:textId="77777777" w:rsidR="00C239FB" w:rsidRDefault="00C239FB" w:rsidP="007D7D36">
      <w:pPr>
        <w:rPr>
          <w:rFonts w:cs="Segoe UI"/>
          <w:b/>
          <w:bCs/>
          <w:noProof/>
          <w:color w:val="00629B" w:themeColor="text2"/>
        </w:rPr>
      </w:pPr>
    </w:p>
    <w:p w14:paraId="73A4B0BD" w14:textId="77777777" w:rsidR="00C239FB" w:rsidRDefault="00C239FB" w:rsidP="007D7D36">
      <w:pPr>
        <w:rPr>
          <w:rFonts w:cs="Segoe UI"/>
          <w:b/>
          <w:bCs/>
          <w:noProof/>
          <w:color w:val="00629B" w:themeColor="text2"/>
        </w:rPr>
      </w:pPr>
    </w:p>
    <w:p w14:paraId="6480C9D1" w14:textId="5D2748AB" w:rsidR="004776B8" w:rsidRPr="004776B8" w:rsidRDefault="004776B8" w:rsidP="007D7D36">
      <w:pPr>
        <w:rPr>
          <w:rFonts w:cs="Segoe UI"/>
          <w:b/>
          <w:bCs/>
          <w:noProof/>
          <w:color w:val="00629B" w:themeColor="text2"/>
        </w:rPr>
      </w:pPr>
      <w:r w:rsidRPr="004776B8">
        <w:rPr>
          <w:rFonts w:cs="Segoe UI"/>
          <w:b/>
          <w:bCs/>
          <w:noProof/>
          <w:color w:val="00629B" w:themeColor="text2"/>
        </w:rPr>
        <w:t xml:space="preserve">Viewing </w:t>
      </w:r>
      <w:r w:rsidR="000C7D5C">
        <w:rPr>
          <w:rFonts w:cs="Segoe UI"/>
          <w:b/>
          <w:bCs/>
          <w:noProof/>
          <w:color w:val="00629B" w:themeColor="text2"/>
        </w:rPr>
        <w:t>p</w:t>
      </w:r>
      <w:r w:rsidR="000C7D5C" w:rsidRPr="004776B8">
        <w:rPr>
          <w:rFonts w:cs="Segoe UI"/>
          <w:b/>
          <w:bCs/>
          <w:noProof/>
          <w:color w:val="00629B" w:themeColor="text2"/>
        </w:rPr>
        <w:t xml:space="preserve">oint </w:t>
      </w:r>
      <w:r w:rsidR="000C7D5C">
        <w:rPr>
          <w:rFonts w:cs="Segoe UI"/>
          <w:b/>
          <w:bCs/>
          <w:noProof/>
          <w:color w:val="00629B" w:themeColor="text2"/>
        </w:rPr>
        <w:t>o</w:t>
      </w:r>
      <w:r w:rsidR="000C7D5C" w:rsidRPr="004776B8">
        <w:rPr>
          <w:rFonts w:cs="Segoe UI"/>
          <w:b/>
          <w:bCs/>
          <w:noProof/>
          <w:color w:val="00629B" w:themeColor="text2"/>
        </w:rPr>
        <w:t>ptions</w:t>
      </w:r>
    </w:p>
    <w:p w14:paraId="463FA1FA" w14:textId="13EC0CBA" w:rsidR="00A87C55" w:rsidRDefault="004776B8" w:rsidP="004776B8">
      <w:pPr>
        <w:jc w:val="center"/>
        <w:rPr>
          <w:rFonts w:cs="Segoe UI"/>
          <w:sz w:val="21"/>
          <w:szCs w:val="21"/>
        </w:rPr>
      </w:pPr>
      <w:r w:rsidRPr="004776B8">
        <w:rPr>
          <w:rFonts w:cs="Segoe UI"/>
          <w:noProof/>
          <w:sz w:val="21"/>
          <w:szCs w:val="21"/>
        </w:rPr>
        <w:drawing>
          <wp:inline distT="0" distB="0" distL="0" distR="0" wp14:anchorId="61B107C5" wp14:editId="4EC99164">
            <wp:extent cx="4680000" cy="3960000"/>
            <wp:effectExtent l="0" t="0" r="0" b="0"/>
            <wp:docPr id="1688620104" name="Chart 1">
              <a:extLst xmlns:a="http://schemas.openxmlformats.org/drawingml/2006/main">
                <a:ext uri="{FF2B5EF4-FFF2-40B4-BE49-F238E27FC236}">
                  <a16:creationId xmlns:a16="http://schemas.microsoft.com/office/drawing/2014/main" id="{72A84155-1FF1-415C-33F5-CDF2888819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D08FF79" w14:textId="26BAD96B" w:rsidR="00C239FB" w:rsidRDefault="00C239FB" w:rsidP="00C239FB">
      <w:pPr>
        <w:jc w:val="center"/>
        <w:rPr>
          <w:rFonts w:cs="Segoe UI"/>
          <w:sz w:val="21"/>
          <w:szCs w:val="21"/>
        </w:rPr>
      </w:pPr>
      <w:r w:rsidRPr="00C239FB">
        <w:rPr>
          <w:rFonts w:cs="Segoe UI"/>
          <w:noProof/>
          <w:sz w:val="21"/>
          <w:szCs w:val="21"/>
        </w:rPr>
        <w:lastRenderedPageBreak/>
        <w:drawing>
          <wp:inline distT="0" distB="0" distL="0" distR="0" wp14:anchorId="6933AD85" wp14:editId="77A8DD0E">
            <wp:extent cx="4680000" cy="3960000"/>
            <wp:effectExtent l="0" t="0" r="0" b="0"/>
            <wp:docPr id="367989302" name="Chart 1">
              <a:extLst xmlns:a="http://schemas.openxmlformats.org/drawingml/2006/main">
                <a:ext uri="{FF2B5EF4-FFF2-40B4-BE49-F238E27FC236}">
                  <a16:creationId xmlns:a16="http://schemas.microsoft.com/office/drawing/2014/main" id="{79E36E2D-9D70-CA6C-8FF0-2E12AFF210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D08665" w14:textId="196BFD63" w:rsidR="00CE25D9" w:rsidRDefault="00C239FB" w:rsidP="007D7D36">
      <w:pPr>
        <w:rPr>
          <w:rFonts w:cs="Segoe UI"/>
          <w:sz w:val="21"/>
          <w:szCs w:val="21"/>
        </w:rPr>
      </w:pPr>
      <w:r>
        <w:rPr>
          <w:rFonts w:cs="Segoe UI"/>
          <w:sz w:val="21"/>
          <w:szCs w:val="21"/>
        </w:rPr>
        <w:t>T</w:t>
      </w:r>
      <w:r w:rsidR="001F0B46">
        <w:rPr>
          <w:rFonts w:cs="Segoe UI"/>
          <w:sz w:val="21"/>
          <w:szCs w:val="21"/>
        </w:rPr>
        <w:t>he responses showed that 72</w:t>
      </w:r>
      <w:r w:rsidR="000C7D5C">
        <w:rPr>
          <w:rFonts w:cs="Segoe UI"/>
          <w:sz w:val="21"/>
          <w:szCs w:val="21"/>
        </w:rPr>
        <w:t xml:space="preserve"> per cent of respondents supported</w:t>
      </w:r>
      <w:r w:rsidR="001F0B46">
        <w:rPr>
          <w:rFonts w:cs="Segoe UI"/>
          <w:sz w:val="21"/>
          <w:szCs w:val="21"/>
        </w:rPr>
        <w:t xml:space="preserve"> option 2 </w:t>
      </w:r>
      <w:r w:rsidR="000C7D5C">
        <w:rPr>
          <w:rFonts w:cs="Segoe UI"/>
          <w:sz w:val="21"/>
          <w:szCs w:val="21"/>
        </w:rPr>
        <w:t xml:space="preserve">– </w:t>
      </w:r>
      <w:r w:rsidR="001F0B46">
        <w:rPr>
          <w:rFonts w:cs="Segoe UI"/>
          <w:sz w:val="21"/>
          <w:szCs w:val="21"/>
        </w:rPr>
        <w:t>low railing</w:t>
      </w:r>
      <w:r w:rsidR="000C7D5C">
        <w:rPr>
          <w:rFonts w:cs="Segoe UI"/>
          <w:sz w:val="21"/>
          <w:szCs w:val="21"/>
        </w:rPr>
        <w:t>s</w:t>
      </w:r>
      <w:r w:rsidR="001F0B46">
        <w:rPr>
          <w:rFonts w:cs="Segoe UI"/>
          <w:sz w:val="21"/>
          <w:szCs w:val="21"/>
        </w:rPr>
        <w:t xml:space="preserve"> for both viewing points. </w:t>
      </w:r>
    </w:p>
    <w:p w14:paraId="2FDC7FC4" w14:textId="619867B2" w:rsidR="0009669A" w:rsidRDefault="0009669A" w:rsidP="0009669A">
      <w:pPr>
        <w:rPr>
          <w:rFonts w:cs="Segoe UI"/>
          <w:sz w:val="21"/>
          <w:szCs w:val="21"/>
        </w:rPr>
      </w:pPr>
      <w:r>
        <w:rPr>
          <w:rFonts w:cs="Segoe UI"/>
          <w:sz w:val="21"/>
          <w:szCs w:val="21"/>
        </w:rPr>
        <w:t xml:space="preserve">Some </w:t>
      </w:r>
      <w:r w:rsidR="000C7D5C">
        <w:rPr>
          <w:rFonts w:cs="Segoe UI"/>
          <w:sz w:val="21"/>
          <w:szCs w:val="21"/>
        </w:rPr>
        <w:t xml:space="preserve">respondents </w:t>
      </w:r>
      <w:r>
        <w:rPr>
          <w:rFonts w:cs="Segoe UI"/>
          <w:sz w:val="21"/>
          <w:szCs w:val="21"/>
        </w:rPr>
        <w:t>were opposed</w:t>
      </w:r>
      <w:r w:rsidR="000C7D5C">
        <w:rPr>
          <w:rFonts w:cs="Segoe UI"/>
          <w:sz w:val="21"/>
          <w:szCs w:val="21"/>
        </w:rPr>
        <w:t xml:space="preserve"> to</w:t>
      </w:r>
      <w:r>
        <w:rPr>
          <w:rFonts w:cs="Segoe UI"/>
          <w:sz w:val="21"/>
          <w:szCs w:val="21"/>
        </w:rPr>
        <w:t xml:space="preserve"> railing </w:t>
      </w:r>
      <w:proofErr w:type="gramStart"/>
      <w:r>
        <w:rPr>
          <w:rFonts w:cs="Segoe UI"/>
          <w:sz w:val="21"/>
          <w:szCs w:val="21"/>
        </w:rPr>
        <w:t>requirements,</w:t>
      </w:r>
      <w:proofErr w:type="gramEnd"/>
      <w:r>
        <w:rPr>
          <w:rFonts w:cs="Segoe UI"/>
          <w:sz w:val="21"/>
          <w:szCs w:val="21"/>
        </w:rPr>
        <w:t xml:space="preserve"> however other</w:t>
      </w:r>
      <w:r w:rsidR="00BC2697">
        <w:rPr>
          <w:rFonts w:cs="Segoe UI"/>
          <w:sz w:val="21"/>
          <w:szCs w:val="21"/>
        </w:rPr>
        <w:t>s</w:t>
      </w:r>
      <w:r>
        <w:rPr>
          <w:rFonts w:cs="Segoe UI"/>
          <w:sz w:val="21"/>
          <w:szCs w:val="21"/>
        </w:rPr>
        <w:t xml:space="preserve"> </w:t>
      </w:r>
      <w:r w:rsidR="00BC2697">
        <w:rPr>
          <w:rFonts w:cs="Segoe UI"/>
          <w:sz w:val="21"/>
          <w:szCs w:val="21"/>
        </w:rPr>
        <w:t>highlighted their importance</w:t>
      </w:r>
      <w:r>
        <w:rPr>
          <w:rFonts w:cs="Segoe UI"/>
          <w:sz w:val="21"/>
          <w:szCs w:val="21"/>
        </w:rPr>
        <w:t xml:space="preserve"> for safety and protection. Other key </w:t>
      </w:r>
      <w:r w:rsidR="00BC2697">
        <w:rPr>
          <w:rFonts w:cs="Segoe UI"/>
          <w:sz w:val="21"/>
          <w:szCs w:val="21"/>
        </w:rPr>
        <w:t xml:space="preserve">themes </w:t>
      </w:r>
      <w:r>
        <w:rPr>
          <w:rFonts w:cs="Segoe UI"/>
          <w:sz w:val="21"/>
          <w:szCs w:val="21"/>
        </w:rPr>
        <w:t>include</w:t>
      </w:r>
      <w:r w:rsidR="00BC2697">
        <w:rPr>
          <w:rFonts w:cs="Segoe UI"/>
          <w:sz w:val="21"/>
          <w:szCs w:val="21"/>
        </w:rPr>
        <w:t>d</w:t>
      </w:r>
      <w:r>
        <w:rPr>
          <w:rFonts w:cs="Segoe UI"/>
          <w:sz w:val="21"/>
          <w:szCs w:val="21"/>
        </w:rPr>
        <w:t xml:space="preserve"> </w:t>
      </w:r>
      <w:r w:rsidRPr="0009669A">
        <w:rPr>
          <w:rFonts w:cs="Segoe UI"/>
          <w:sz w:val="21"/>
          <w:szCs w:val="21"/>
        </w:rPr>
        <w:t>protecting ocean views, keeping plants below rail height,</w:t>
      </w:r>
      <w:r w:rsidR="00AC0F8B">
        <w:rPr>
          <w:rFonts w:cs="Segoe UI"/>
          <w:sz w:val="21"/>
          <w:szCs w:val="21"/>
        </w:rPr>
        <w:t xml:space="preserve"> </w:t>
      </w:r>
      <w:r w:rsidRPr="0009669A">
        <w:rPr>
          <w:rFonts w:cs="Segoe UI"/>
          <w:sz w:val="21"/>
          <w:szCs w:val="21"/>
        </w:rPr>
        <w:t>and addressing maintenance issues such as weed control and access for</w:t>
      </w:r>
      <w:r w:rsidR="00BC2697">
        <w:rPr>
          <w:rFonts w:cs="Segoe UI"/>
          <w:sz w:val="21"/>
          <w:szCs w:val="21"/>
        </w:rPr>
        <w:t xml:space="preserve"> upkeep</w:t>
      </w:r>
      <w:r>
        <w:rPr>
          <w:rFonts w:cs="Segoe UI"/>
          <w:sz w:val="21"/>
          <w:szCs w:val="21"/>
        </w:rPr>
        <w:t>.</w:t>
      </w:r>
    </w:p>
    <w:p w14:paraId="41499D6D" w14:textId="77777777" w:rsidR="00B96861" w:rsidRDefault="00B96861" w:rsidP="007D7D36">
      <w:pPr>
        <w:pStyle w:val="NoSpacing"/>
        <w:rPr>
          <w:sz w:val="20"/>
          <w:szCs w:val="20"/>
        </w:rPr>
      </w:pPr>
    </w:p>
    <w:p w14:paraId="1734E538" w14:textId="7F7DCFF1" w:rsidR="00FF2808" w:rsidRDefault="00FF2808" w:rsidP="00FF2808">
      <w:pPr>
        <w:rPr>
          <w:rFonts w:cs="Segoe UI"/>
          <w:b/>
          <w:bCs/>
          <w:color w:val="00B2A9" w:themeColor="accent1"/>
          <w:sz w:val="28"/>
          <w:szCs w:val="28"/>
        </w:rPr>
      </w:pPr>
      <w:r>
        <w:rPr>
          <w:rFonts w:cs="Segoe UI"/>
          <w:b/>
          <w:bCs/>
          <w:color w:val="00B2A9" w:themeColor="accent1"/>
          <w:sz w:val="28"/>
          <w:szCs w:val="28"/>
        </w:rPr>
        <w:t>Next steps</w:t>
      </w:r>
      <w:r w:rsidRPr="00277EAB">
        <w:rPr>
          <w:rFonts w:cs="Segoe UI"/>
          <w:b/>
          <w:bCs/>
          <w:color w:val="00B2A9" w:themeColor="accent1"/>
          <w:sz w:val="28"/>
          <w:szCs w:val="28"/>
        </w:rPr>
        <w:t xml:space="preserve"> </w:t>
      </w:r>
    </w:p>
    <w:p w14:paraId="1EC54EA9" w14:textId="77777777" w:rsidR="005400A0" w:rsidRDefault="00BC2697" w:rsidP="00FF2808">
      <w:pPr>
        <w:rPr>
          <w:rFonts w:cs="Segoe UI"/>
          <w:sz w:val="21"/>
          <w:szCs w:val="21"/>
        </w:rPr>
      </w:pPr>
      <w:r>
        <w:rPr>
          <w:rFonts w:cs="Segoe UI"/>
          <w:sz w:val="21"/>
          <w:szCs w:val="21"/>
        </w:rPr>
        <w:t>We have</w:t>
      </w:r>
      <w:r w:rsidR="008746F6">
        <w:rPr>
          <w:rFonts w:cs="Segoe UI"/>
          <w:sz w:val="21"/>
          <w:szCs w:val="21"/>
        </w:rPr>
        <w:t xml:space="preserve"> now</w:t>
      </w:r>
      <w:r w:rsidR="00AC1FDB" w:rsidRPr="00AC1FDB">
        <w:rPr>
          <w:rFonts w:cs="Segoe UI"/>
          <w:sz w:val="21"/>
          <w:szCs w:val="21"/>
        </w:rPr>
        <w:t xml:space="preserve"> refine</w:t>
      </w:r>
      <w:r w:rsidR="00C239FB">
        <w:rPr>
          <w:rFonts w:cs="Segoe UI"/>
          <w:sz w:val="21"/>
          <w:szCs w:val="21"/>
        </w:rPr>
        <w:t>d</w:t>
      </w:r>
      <w:r w:rsidR="00AC1FDB" w:rsidRPr="00AC1FDB">
        <w:rPr>
          <w:rFonts w:cs="Segoe UI"/>
          <w:sz w:val="21"/>
          <w:szCs w:val="21"/>
        </w:rPr>
        <w:t xml:space="preserve"> and </w:t>
      </w:r>
      <w:r>
        <w:rPr>
          <w:rFonts w:cs="Segoe UI"/>
          <w:sz w:val="21"/>
          <w:szCs w:val="21"/>
        </w:rPr>
        <w:t>finalised the</w:t>
      </w:r>
      <w:r w:rsidR="008746F6">
        <w:rPr>
          <w:rFonts w:cs="Segoe UI"/>
          <w:sz w:val="21"/>
          <w:szCs w:val="21"/>
        </w:rPr>
        <w:t xml:space="preserve"> designs</w:t>
      </w:r>
      <w:r>
        <w:rPr>
          <w:rFonts w:cs="Segoe UI"/>
          <w:sz w:val="21"/>
          <w:szCs w:val="21"/>
        </w:rPr>
        <w:t>, thanks to your input</w:t>
      </w:r>
      <w:r w:rsidR="00BA04E4">
        <w:rPr>
          <w:rFonts w:cs="Segoe UI"/>
          <w:sz w:val="21"/>
          <w:szCs w:val="21"/>
        </w:rPr>
        <w:t xml:space="preserve">. </w:t>
      </w:r>
    </w:p>
    <w:p w14:paraId="23FA886D" w14:textId="22C3F315" w:rsidR="005400A0" w:rsidRDefault="005400A0" w:rsidP="00FF2808">
      <w:pPr>
        <w:rPr>
          <w:rFonts w:cs="Segoe UI"/>
          <w:sz w:val="21"/>
          <w:szCs w:val="21"/>
        </w:rPr>
      </w:pPr>
      <w:r>
        <w:rPr>
          <w:rFonts w:cs="Segoe UI"/>
          <w:sz w:val="21"/>
          <w:szCs w:val="21"/>
        </w:rPr>
        <w:t xml:space="preserve">The revised plans are available </w:t>
      </w:r>
      <w:hyperlink r:id="rId22" w:history="1">
        <w:r w:rsidRPr="005400A0">
          <w:rPr>
            <w:rStyle w:val="Hyperlink"/>
            <w:rFonts w:cs="Segoe UI"/>
            <w:sz w:val="21"/>
            <w:szCs w:val="21"/>
          </w:rPr>
          <w:t>here</w:t>
        </w:r>
      </w:hyperlink>
      <w:r>
        <w:rPr>
          <w:rFonts w:cs="Segoe UI"/>
          <w:sz w:val="21"/>
          <w:szCs w:val="21"/>
        </w:rPr>
        <w:t>.</w:t>
      </w:r>
    </w:p>
    <w:p w14:paraId="7A9A068D" w14:textId="321D07E9" w:rsidR="00AC1FDB" w:rsidRDefault="00BA04E4" w:rsidP="00FF2808">
      <w:pPr>
        <w:rPr>
          <w:rFonts w:cs="Segoe UI"/>
          <w:sz w:val="21"/>
          <w:szCs w:val="21"/>
        </w:rPr>
      </w:pPr>
      <w:r>
        <w:rPr>
          <w:rFonts w:cs="Segoe UI"/>
          <w:sz w:val="21"/>
          <w:szCs w:val="21"/>
        </w:rPr>
        <w:t xml:space="preserve">Construction is </w:t>
      </w:r>
      <w:r w:rsidR="00BC2697">
        <w:rPr>
          <w:rFonts w:cs="Segoe UI"/>
          <w:sz w:val="21"/>
          <w:szCs w:val="21"/>
        </w:rPr>
        <w:t>scheduled to start</w:t>
      </w:r>
      <w:r>
        <w:rPr>
          <w:rFonts w:cs="Segoe UI"/>
          <w:sz w:val="21"/>
          <w:szCs w:val="21"/>
        </w:rPr>
        <w:t xml:space="preserve"> in early September 2025, subject to weather conditions.</w:t>
      </w:r>
      <w:r w:rsidR="00AC1FDB" w:rsidRPr="00AC1FDB">
        <w:rPr>
          <w:rFonts w:cs="Segoe UI"/>
          <w:sz w:val="21"/>
          <w:szCs w:val="21"/>
        </w:rPr>
        <w:t xml:space="preserve"> </w:t>
      </w:r>
    </w:p>
    <w:p w14:paraId="36F94C4C" w14:textId="77777777" w:rsidR="00A87C55" w:rsidRPr="00A87C55" w:rsidRDefault="00A87C55" w:rsidP="00A87C55">
      <w:pPr>
        <w:rPr>
          <w:rFonts w:cs="Segoe UI"/>
          <w:sz w:val="28"/>
          <w:szCs w:val="28"/>
        </w:rPr>
      </w:pPr>
    </w:p>
    <w:sectPr w:rsidR="00A87C55" w:rsidRPr="00A87C55" w:rsidSect="004776B8">
      <w:headerReference w:type="default" r:id="rId23"/>
      <w:type w:val="continuous"/>
      <w:pgSz w:w="11906" w:h="16838" w:code="9"/>
      <w:pgMar w:top="1440" w:right="1080" w:bottom="851" w:left="1080" w:header="567" w:footer="851"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E804F" w14:textId="77777777" w:rsidR="00C40FE8" w:rsidRDefault="00C40FE8">
      <w:r>
        <w:separator/>
      </w:r>
    </w:p>
    <w:p w14:paraId="17CD272D" w14:textId="77777777" w:rsidR="00C40FE8" w:rsidRDefault="00C40FE8"/>
    <w:p w14:paraId="34649FF9" w14:textId="77777777" w:rsidR="00C40FE8" w:rsidRDefault="00C40FE8"/>
  </w:endnote>
  <w:endnote w:type="continuationSeparator" w:id="0">
    <w:p w14:paraId="7895D4F2" w14:textId="77777777" w:rsidR="00C40FE8" w:rsidRDefault="00C40FE8">
      <w:r>
        <w:continuationSeparator/>
      </w:r>
    </w:p>
    <w:p w14:paraId="27174C3D" w14:textId="77777777" w:rsidR="00C40FE8" w:rsidRDefault="00C40FE8"/>
    <w:p w14:paraId="43D4919B" w14:textId="77777777" w:rsidR="00C40FE8" w:rsidRDefault="00C40FE8"/>
  </w:endnote>
  <w:endnote w:type="continuationNotice" w:id="1">
    <w:p w14:paraId="59BBFF25" w14:textId="77777777" w:rsidR="00B67D85" w:rsidRDefault="00B67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600699"/>
      <w:docPartObj>
        <w:docPartGallery w:val="Page Numbers (Bottom of Page)"/>
        <w:docPartUnique/>
      </w:docPartObj>
    </w:sdtPr>
    <w:sdtEndPr/>
    <w:sdtContent>
      <w:sdt>
        <w:sdtPr>
          <w:id w:val="-1769616900"/>
          <w:docPartObj>
            <w:docPartGallery w:val="Page Numbers (Top of Page)"/>
            <w:docPartUnique/>
          </w:docPartObj>
        </w:sdtPr>
        <w:sdtEndPr/>
        <w:sdtContent>
          <w:p w14:paraId="504F5E08" w14:textId="357A1383" w:rsidR="00C17493" w:rsidRDefault="00C17493" w:rsidP="00C17493">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0029C5" w14:textId="77777777" w:rsidR="00C17493" w:rsidRDefault="00C17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771D" w14:textId="77777777" w:rsidR="002F2E3B" w:rsidRDefault="002F2E3B">
    <w:r>
      <w:rPr>
        <w:noProof/>
      </w:rPr>
      <w:drawing>
        <wp:anchor distT="0" distB="0" distL="114300" distR="114300" simplePos="0" relativeHeight="251658240" behindDoc="1" locked="0" layoutInCell="1" allowOverlap="1" wp14:anchorId="506971A5" wp14:editId="7839BA54">
          <wp:simplePos x="0" y="0"/>
          <wp:positionH relativeFrom="margin">
            <wp:posOffset>-824230</wp:posOffset>
          </wp:positionH>
          <wp:positionV relativeFrom="paragraph">
            <wp:posOffset>832485</wp:posOffset>
          </wp:positionV>
          <wp:extent cx="7530465" cy="106489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0125_Budget 2020_Word Template BKG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0465" cy="10648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403C" w14:textId="77777777" w:rsidR="00C40FE8" w:rsidRDefault="00C40FE8">
      <w:r>
        <w:separator/>
      </w:r>
    </w:p>
    <w:p w14:paraId="592A01AE" w14:textId="77777777" w:rsidR="00C40FE8" w:rsidRDefault="00C40FE8"/>
    <w:p w14:paraId="3B8F5FC8" w14:textId="77777777" w:rsidR="00C40FE8" w:rsidRDefault="00C40FE8"/>
  </w:footnote>
  <w:footnote w:type="continuationSeparator" w:id="0">
    <w:p w14:paraId="4F783E5F" w14:textId="77777777" w:rsidR="00C40FE8" w:rsidRDefault="00C40FE8">
      <w:r>
        <w:continuationSeparator/>
      </w:r>
    </w:p>
    <w:p w14:paraId="52FDB0A8" w14:textId="77777777" w:rsidR="00C40FE8" w:rsidRDefault="00C40FE8"/>
    <w:p w14:paraId="696EF751" w14:textId="77777777" w:rsidR="00C40FE8" w:rsidRDefault="00C40FE8"/>
  </w:footnote>
  <w:footnote w:type="continuationNotice" w:id="1">
    <w:p w14:paraId="3E1381E4" w14:textId="77777777" w:rsidR="00B67D85" w:rsidRDefault="00B67D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C155" w14:textId="77777777" w:rsidR="0055290B" w:rsidRDefault="000C1229" w:rsidP="00726009">
    <w:pPr>
      <w:tabs>
        <w:tab w:val="left" w:pos="1078"/>
      </w:tabs>
    </w:pPr>
    <w:r>
      <w:rPr>
        <w:noProof/>
        <w14:ligatures w14:val="none"/>
      </w:rPr>
      <w:drawing>
        <wp:anchor distT="0" distB="0" distL="114300" distR="114300" simplePos="0" relativeHeight="251658243" behindDoc="1" locked="1" layoutInCell="1" allowOverlap="1" wp14:anchorId="4F85F77F" wp14:editId="6174A6A4">
          <wp:simplePos x="902126" y="362078"/>
          <wp:positionH relativeFrom="page">
            <wp:align>center</wp:align>
          </wp:positionH>
          <wp:positionV relativeFrom="page">
            <wp:align>center</wp:align>
          </wp:positionV>
          <wp:extent cx="7556500" cy="10693400"/>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6741" cy="10693742"/>
                  </a:xfrm>
                  <a:prstGeom prst="rect">
                    <a:avLst/>
                  </a:prstGeom>
                </pic:spPr>
              </pic:pic>
            </a:graphicData>
          </a:graphic>
          <wp14:sizeRelH relativeFrom="margin">
            <wp14:pctWidth>0</wp14:pctWidth>
          </wp14:sizeRelH>
          <wp14:sizeRelV relativeFrom="margin">
            <wp14:pctHeight>0</wp14:pctHeight>
          </wp14:sizeRelV>
        </wp:anchor>
      </w:drawing>
    </w:r>
    <w:r w:rsidR="007260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6E90" w14:textId="77777777" w:rsidR="004D366D" w:rsidRDefault="005E3472" w:rsidP="009319F5">
    <w:pPr>
      <w:tabs>
        <w:tab w:val="left" w:pos="1304"/>
      </w:tabs>
    </w:pPr>
    <w:r>
      <w:rPr>
        <w:noProof/>
      </w:rPr>
      <w:drawing>
        <wp:anchor distT="0" distB="0" distL="114300" distR="114300" simplePos="0" relativeHeight="251658241" behindDoc="1" locked="0" layoutInCell="1" allowOverlap="1" wp14:anchorId="5329D232" wp14:editId="0671A23B">
          <wp:simplePos x="0" y="0"/>
          <wp:positionH relativeFrom="page">
            <wp:align>left</wp:align>
          </wp:positionH>
          <wp:positionV relativeFrom="paragraph">
            <wp:posOffset>-360045</wp:posOffset>
          </wp:positionV>
          <wp:extent cx="7562395" cy="10693400"/>
          <wp:effectExtent l="0" t="0" r="635" b="0"/>
          <wp:wrapNone/>
          <wp:docPr id="11" name="Picture 1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873" cy="10712459"/>
                  </a:xfrm>
                  <a:prstGeom prst="rect">
                    <a:avLst/>
                  </a:prstGeom>
                </pic:spPr>
              </pic:pic>
            </a:graphicData>
          </a:graphic>
          <wp14:sizeRelH relativeFrom="page">
            <wp14:pctWidth>0</wp14:pctWidth>
          </wp14:sizeRelH>
          <wp14:sizeRelV relativeFrom="page">
            <wp14:pctHeight>0</wp14:pctHeight>
          </wp14:sizeRelV>
        </wp:anchor>
      </w:drawing>
    </w:r>
    <w:r w:rsidR="009319F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F2E7" w14:textId="77777777" w:rsidR="002F2E3B" w:rsidRDefault="00D740B6" w:rsidP="00726009">
    <w:pPr>
      <w:tabs>
        <w:tab w:val="left" w:pos="2504"/>
        <w:tab w:val="center" w:pos="4677"/>
      </w:tabs>
    </w:pPr>
    <w:r>
      <w:rPr>
        <w:noProof/>
      </w:rPr>
      <mc:AlternateContent>
        <mc:Choice Requires="wps">
          <w:drawing>
            <wp:anchor distT="45720" distB="45720" distL="114300" distR="114300" simplePos="0" relativeHeight="251658244" behindDoc="1" locked="1" layoutInCell="1" allowOverlap="1" wp14:anchorId="59AE1E3A" wp14:editId="07CA7EB3">
              <wp:simplePos x="0" y="0"/>
              <wp:positionH relativeFrom="column">
                <wp:posOffset>-85725</wp:posOffset>
              </wp:positionH>
              <wp:positionV relativeFrom="paragraph">
                <wp:posOffset>-173355</wp:posOffset>
              </wp:positionV>
              <wp:extent cx="5878195" cy="341630"/>
              <wp:effectExtent l="0" t="0" r="0" b="1270"/>
              <wp:wrapNone/>
              <wp:docPr id="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878195" cy="341630"/>
                      </a:xfrm>
                      <a:prstGeom prst="rect">
                        <a:avLst/>
                      </a:prstGeom>
                      <a:noFill/>
                      <a:ln w="9525">
                        <a:noFill/>
                        <a:miter lim="800000"/>
                        <a:headEnd/>
                        <a:tailEnd/>
                      </a:ln>
                    </wps:spPr>
                    <wps:txbx>
                      <w:txbxContent>
                        <w:p w14:paraId="3CDEB275" w14:textId="51CE49ED" w:rsidR="00D740B6" w:rsidRPr="002262D3" w:rsidRDefault="006E5C1A" w:rsidP="00D740B6">
                          <w:pPr>
                            <w:rPr>
                              <w:rFonts w:ascii="Segoe UI Semilight" w:hAnsi="Segoe UI Semilight" w:cs="Segoe UI Semilight"/>
                              <w:b/>
                              <w:bCs/>
                              <w:color w:val="FFFFFF" w:themeColor="background1"/>
                              <w:sz w:val="24"/>
                              <w:szCs w:val="24"/>
                            </w:rPr>
                          </w:pPr>
                          <w:r>
                            <w:rPr>
                              <w:rFonts w:ascii="Segoe UI Semilight" w:hAnsi="Segoe UI Semilight" w:cs="Segoe UI Semilight"/>
                              <w:b/>
                              <w:bCs/>
                              <w:color w:val="FFFFFF" w:themeColor="background1"/>
                              <w:sz w:val="24"/>
                              <w:szCs w:val="24"/>
                            </w:rPr>
                            <w:t xml:space="preserve">Moffat </w:t>
                          </w:r>
                          <w:r w:rsidR="00DF4C23">
                            <w:rPr>
                              <w:rFonts w:ascii="Segoe UI Semilight" w:hAnsi="Segoe UI Semilight" w:cs="Segoe UI Semilight"/>
                              <w:b/>
                              <w:bCs/>
                              <w:color w:val="FFFFFF" w:themeColor="background1"/>
                              <w:sz w:val="24"/>
                              <w:szCs w:val="24"/>
                            </w:rPr>
                            <w:t xml:space="preserve">Headland Railing Renewal </w:t>
                          </w:r>
                          <w:r w:rsidR="004041AE">
                            <w:rPr>
                              <w:rFonts w:ascii="Segoe UI Semilight" w:hAnsi="Segoe UI Semilight" w:cs="Segoe UI Semilight"/>
                              <w:b/>
                              <w:bCs/>
                              <w:color w:val="FFFFFF" w:themeColor="background1"/>
                              <w:sz w:val="24"/>
                              <w:szCs w:val="24"/>
                            </w:rPr>
                            <w:t xml:space="preserve">and </w:t>
                          </w:r>
                          <w:r w:rsidR="00DF4C23">
                            <w:rPr>
                              <w:rFonts w:ascii="Segoe UI Semilight" w:hAnsi="Segoe UI Semilight" w:cs="Segoe UI Semilight"/>
                              <w:b/>
                              <w:bCs/>
                              <w:color w:val="FFFFFF" w:themeColor="background1"/>
                              <w:sz w:val="24"/>
                              <w:szCs w:val="24"/>
                            </w:rPr>
                            <w:t>Enhancement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E1E3A" id="_x0000_t202" coordsize="21600,21600" o:spt="202" path="m,l,21600r21600,l21600,xe">
              <v:stroke joinstyle="miter"/>
              <v:path gradientshapeok="t" o:connecttype="rect"/>
            </v:shapetype>
            <v:shape id="_x0000_s1028" type="#_x0000_t202" style="position:absolute;margin-left:-6.75pt;margin-top:-13.65pt;width:462.85pt;height:26.9pt;z-index:-2516582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" filled="f" stroked="f">
              <o:lock v:ext="edit" aspectratio="t"/>
              <v:textbox>
                <w:txbxContent>
                  <w:p w14:paraId="3CDEB275" w14:textId="51CE49ED" w:rsidR="00D740B6" w:rsidRPr="002262D3" w:rsidRDefault="006E5C1A" w:rsidP="00D740B6">
                    <w:pPr>
                      <w:rPr>
                        <w:rFonts w:ascii="Segoe UI Semilight" w:hAnsi="Segoe UI Semilight" w:cs="Segoe UI Semilight"/>
                        <w:b/>
                        <w:bCs/>
                        <w:color w:val="FFFFFF" w:themeColor="background1"/>
                        <w:sz w:val="24"/>
                        <w:szCs w:val="24"/>
                      </w:rPr>
                    </w:pPr>
                    <w:r>
                      <w:rPr>
                        <w:rFonts w:ascii="Segoe UI Semilight" w:hAnsi="Segoe UI Semilight" w:cs="Segoe UI Semilight"/>
                        <w:b/>
                        <w:bCs/>
                        <w:color w:val="FFFFFF" w:themeColor="background1"/>
                        <w:sz w:val="24"/>
                        <w:szCs w:val="24"/>
                      </w:rPr>
                      <w:t xml:space="preserve">Moffat </w:t>
                    </w:r>
                    <w:r w:rsidR="00DF4C23">
                      <w:rPr>
                        <w:rFonts w:ascii="Segoe UI Semilight" w:hAnsi="Segoe UI Semilight" w:cs="Segoe UI Semilight"/>
                        <w:b/>
                        <w:bCs/>
                        <w:color w:val="FFFFFF" w:themeColor="background1"/>
                        <w:sz w:val="24"/>
                        <w:szCs w:val="24"/>
                      </w:rPr>
                      <w:t xml:space="preserve">Headland Railing Renewal </w:t>
                    </w:r>
                    <w:r w:rsidR="004041AE">
                      <w:rPr>
                        <w:rFonts w:ascii="Segoe UI Semilight" w:hAnsi="Segoe UI Semilight" w:cs="Segoe UI Semilight"/>
                        <w:b/>
                        <w:bCs/>
                        <w:color w:val="FFFFFF" w:themeColor="background1"/>
                        <w:sz w:val="24"/>
                        <w:szCs w:val="24"/>
                      </w:rPr>
                      <w:t xml:space="preserve">and </w:t>
                    </w:r>
                    <w:r w:rsidR="00DF4C23">
                      <w:rPr>
                        <w:rFonts w:ascii="Segoe UI Semilight" w:hAnsi="Segoe UI Semilight" w:cs="Segoe UI Semilight"/>
                        <w:b/>
                        <w:bCs/>
                        <w:color w:val="FFFFFF" w:themeColor="background1"/>
                        <w:sz w:val="24"/>
                        <w:szCs w:val="24"/>
                      </w:rPr>
                      <w:t>Enhancement Plan</w:t>
                    </w:r>
                  </w:p>
                </w:txbxContent>
              </v:textbox>
              <w10:anchorlock/>
            </v:shape>
          </w:pict>
        </mc:Fallback>
      </mc:AlternateContent>
    </w:r>
    <w:r w:rsidR="00726009">
      <w:rPr>
        <w:noProof/>
      </w:rPr>
      <w:drawing>
        <wp:anchor distT="0" distB="0" distL="114300" distR="114300" simplePos="0" relativeHeight="251658242" behindDoc="1" locked="0" layoutInCell="1" allowOverlap="1" wp14:anchorId="7E6B5484" wp14:editId="769654B2">
          <wp:simplePos x="0" y="0"/>
          <wp:positionH relativeFrom="page">
            <wp:align>left</wp:align>
          </wp:positionH>
          <wp:positionV relativeFrom="page">
            <wp:align>top</wp:align>
          </wp:positionV>
          <wp:extent cx="7554796" cy="10690989"/>
          <wp:effectExtent l="0" t="0" r="8255" b="0"/>
          <wp:wrapNone/>
          <wp:docPr id="1960377011" name="Picture 196037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796" cy="10690989"/>
                  </a:xfrm>
                  <a:prstGeom prst="rect">
                    <a:avLst/>
                  </a:prstGeom>
                </pic:spPr>
              </pic:pic>
            </a:graphicData>
          </a:graphic>
          <wp14:sizeRelH relativeFrom="page">
            <wp14:pctWidth>0</wp14:pctWidth>
          </wp14:sizeRelH>
          <wp14:sizeRelV relativeFrom="page">
            <wp14:pctHeight>0</wp14:pctHeight>
          </wp14:sizeRelV>
        </wp:anchor>
      </w:drawing>
    </w:r>
    <w:r w:rsidR="005E3472">
      <w:tab/>
    </w:r>
    <w:r w:rsidR="00726009">
      <w:tab/>
    </w:r>
  </w:p>
  <w:p w14:paraId="0CED82BB" w14:textId="77777777" w:rsidR="002F2E3B" w:rsidRDefault="002F2E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740F"/>
    <w:multiLevelType w:val="hybridMultilevel"/>
    <w:tmpl w:val="DF40541E"/>
    <w:lvl w:ilvl="0" w:tplc="7D8A782A">
      <w:start w:val="1"/>
      <w:numFmt w:val="decimal"/>
      <w:pStyle w:val="Bullet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5E605DC"/>
    <w:multiLevelType w:val="hybridMultilevel"/>
    <w:tmpl w:val="521EBFB8"/>
    <w:lvl w:ilvl="0" w:tplc="89808894">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4A51E4E"/>
    <w:multiLevelType w:val="hybridMultilevel"/>
    <w:tmpl w:val="578ABF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0980C9E"/>
    <w:multiLevelType w:val="hybridMultilevel"/>
    <w:tmpl w:val="935231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91E2E13"/>
    <w:multiLevelType w:val="hybridMultilevel"/>
    <w:tmpl w:val="A036A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F341D62"/>
    <w:multiLevelType w:val="hybridMultilevel"/>
    <w:tmpl w:val="CD4A44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7867544A"/>
    <w:multiLevelType w:val="hybridMultilevel"/>
    <w:tmpl w:val="A8729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627088">
    <w:abstractNumId w:val="1"/>
  </w:num>
  <w:num w:numId="2" w16cid:durableId="203637352">
    <w:abstractNumId w:val="0"/>
  </w:num>
  <w:num w:numId="3" w16cid:durableId="840853189">
    <w:abstractNumId w:val="3"/>
  </w:num>
  <w:num w:numId="4" w16cid:durableId="983193551">
    <w:abstractNumId w:val="6"/>
  </w:num>
  <w:num w:numId="5" w16cid:durableId="1850752591">
    <w:abstractNumId w:val="2"/>
  </w:num>
  <w:num w:numId="6" w16cid:durableId="825053031">
    <w:abstractNumId w:val="5"/>
  </w:num>
  <w:num w:numId="7" w16cid:durableId="72734258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55F"/>
    <w:rsid w:val="00001334"/>
    <w:rsid w:val="000054F8"/>
    <w:rsid w:val="000055DC"/>
    <w:rsid w:val="00007EC1"/>
    <w:rsid w:val="00010CB3"/>
    <w:rsid w:val="00011467"/>
    <w:rsid w:val="000135E5"/>
    <w:rsid w:val="00013EE8"/>
    <w:rsid w:val="00014864"/>
    <w:rsid w:val="00017313"/>
    <w:rsid w:val="00020384"/>
    <w:rsid w:val="00020F87"/>
    <w:rsid w:val="00021080"/>
    <w:rsid w:val="000222A0"/>
    <w:rsid w:val="000233BD"/>
    <w:rsid w:val="00025740"/>
    <w:rsid w:val="00030B45"/>
    <w:rsid w:val="00037BF4"/>
    <w:rsid w:val="000407D5"/>
    <w:rsid w:val="000422F6"/>
    <w:rsid w:val="00044B7F"/>
    <w:rsid w:val="00050B03"/>
    <w:rsid w:val="00051834"/>
    <w:rsid w:val="00052E2C"/>
    <w:rsid w:val="00053FBF"/>
    <w:rsid w:val="0005512F"/>
    <w:rsid w:val="000604A9"/>
    <w:rsid w:val="00067651"/>
    <w:rsid w:val="00070175"/>
    <w:rsid w:val="00070557"/>
    <w:rsid w:val="00073BBB"/>
    <w:rsid w:val="00074A15"/>
    <w:rsid w:val="00074F73"/>
    <w:rsid w:val="000751B1"/>
    <w:rsid w:val="00075794"/>
    <w:rsid w:val="00083946"/>
    <w:rsid w:val="00085A33"/>
    <w:rsid w:val="000910E9"/>
    <w:rsid w:val="00092268"/>
    <w:rsid w:val="0009669A"/>
    <w:rsid w:val="00097487"/>
    <w:rsid w:val="000A1F60"/>
    <w:rsid w:val="000A34BE"/>
    <w:rsid w:val="000A3742"/>
    <w:rsid w:val="000A529D"/>
    <w:rsid w:val="000A5341"/>
    <w:rsid w:val="000A6501"/>
    <w:rsid w:val="000A750F"/>
    <w:rsid w:val="000B28B9"/>
    <w:rsid w:val="000B2CDB"/>
    <w:rsid w:val="000B3471"/>
    <w:rsid w:val="000B3EC9"/>
    <w:rsid w:val="000C1229"/>
    <w:rsid w:val="000C15F4"/>
    <w:rsid w:val="000C7D5C"/>
    <w:rsid w:val="000D1C70"/>
    <w:rsid w:val="000D1F8D"/>
    <w:rsid w:val="000D4F4D"/>
    <w:rsid w:val="000F131E"/>
    <w:rsid w:val="0010040C"/>
    <w:rsid w:val="0010106C"/>
    <w:rsid w:val="00107BE5"/>
    <w:rsid w:val="00113920"/>
    <w:rsid w:val="00114AD1"/>
    <w:rsid w:val="0011691E"/>
    <w:rsid w:val="00117AA9"/>
    <w:rsid w:val="001244B8"/>
    <w:rsid w:val="00133217"/>
    <w:rsid w:val="00136144"/>
    <w:rsid w:val="00136B00"/>
    <w:rsid w:val="001432A5"/>
    <w:rsid w:val="0014409F"/>
    <w:rsid w:val="00144E0E"/>
    <w:rsid w:val="0014577F"/>
    <w:rsid w:val="0014649E"/>
    <w:rsid w:val="00147256"/>
    <w:rsid w:val="00147FB4"/>
    <w:rsid w:val="00164D83"/>
    <w:rsid w:val="001713CE"/>
    <w:rsid w:val="0017215B"/>
    <w:rsid w:val="00172C21"/>
    <w:rsid w:val="00173244"/>
    <w:rsid w:val="00174182"/>
    <w:rsid w:val="00174CB2"/>
    <w:rsid w:val="00183663"/>
    <w:rsid w:val="001844EF"/>
    <w:rsid w:val="00187BB7"/>
    <w:rsid w:val="00194BC7"/>
    <w:rsid w:val="001A2C0C"/>
    <w:rsid w:val="001A6813"/>
    <w:rsid w:val="001B0441"/>
    <w:rsid w:val="001B125E"/>
    <w:rsid w:val="001B35CD"/>
    <w:rsid w:val="001B4A3B"/>
    <w:rsid w:val="001C4B6B"/>
    <w:rsid w:val="001C4ED0"/>
    <w:rsid w:val="001D0BBA"/>
    <w:rsid w:val="001D79C5"/>
    <w:rsid w:val="001E4863"/>
    <w:rsid w:val="001F0B46"/>
    <w:rsid w:val="001F6F6F"/>
    <w:rsid w:val="002021FA"/>
    <w:rsid w:val="002028D8"/>
    <w:rsid w:val="00202ACB"/>
    <w:rsid w:val="0020359E"/>
    <w:rsid w:val="0020416C"/>
    <w:rsid w:val="00210608"/>
    <w:rsid w:val="002117C1"/>
    <w:rsid w:val="00211D42"/>
    <w:rsid w:val="00215A64"/>
    <w:rsid w:val="002168B0"/>
    <w:rsid w:val="002262D3"/>
    <w:rsid w:val="00235EBE"/>
    <w:rsid w:val="00236072"/>
    <w:rsid w:val="002375E8"/>
    <w:rsid w:val="00237933"/>
    <w:rsid w:val="00240663"/>
    <w:rsid w:val="00243B14"/>
    <w:rsid w:val="0024786B"/>
    <w:rsid w:val="00260158"/>
    <w:rsid w:val="00260BD8"/>
    <w:rsid w:val="00261A29"/>
    <w:rsid w:val="0026659D"/>
    <w:rsid w:val="002755E2"/>
    <w:rsid w:val="00277EAB"/>
    <w:rsid w:val="00283B73"/>
    <w:rsid w:val="002842D6"/>
    <w:rsid w:val="0028489D"/>
    <w:rsid w:val="002911E7"/>
    <w:rsid w:val="00294BA6"/>
    <w:rsid w:val="002952E1"/>
    <w:rsid w:val="002A3AA1"/>
    <w:rsid w:val="002A705E"/>
    <w:rsid w:val="002A7795"/>
    <w:rsid w:val="002B175E"/>
    <w:rsid w:val="002B1C0D"/>
    <w:rsid w:val="002B28F3"/>
    <w:rsid w:val="002B683F"/>
    <w:rsid w:val="002B6E5C"/>
    <w:rsid w:val="002B7445"/>
    <w:rsid w:val="002B7A4E"/>
    <w:rsid w:val="002C2816"/>
    <w:rsid w:val="002D10BB"/>
    <w:rsid w:val="002D6A1E"/>
    <w:rsid w:val="002D6E51"/>
    <w:rsid w:val="002F2E3B"/>
    <w:rsid w:val="002F47FB"/>
    <w:rsid w:val="002F5327"/>
    <w:rsid w:val="002F5A36"/>
    <w:rsid w:val="002F70E0"/>
    <w:rsid w:val="00305C22"/>
    <w:rsid w:val="00306689"/>
    <w:rsid w:val="003103EB"/>
    <w:rsid w:val="003130EC"/>
    <w:rsid w:val="00313EEF"/>
    <w:rsid w:val="003164E1"/>
    <w:rsid w:val="00316ACA"/>
    <w:rsid w:val="003171AC"/>
    <w:rsid w:val="003209E9"/>
    <w:rsid w:val="00321081"/>
    <w:rsid w:val="0032262F"/>
    <w:rsid w:val="00327D23"/>
    <w:rsid w:val="0033590F"/>
    <w:rsid w:val="00336A1B"/>
    <w:rsid w:val="00340BCE"/>
    <w:rsid w:val="00351135"/>
    <w:rsid w:val="0035306C"/>
    <w:rsid w:val="003567D6"/>
    <w:rsid w:val="003575C4"/>
    <w:rsid w:val="003621D9"/>
    <w:rsid w:val="0036236D"/>
    <w:rsid w:val="003654E4"/>
    <w:rsid w:val="00366670"/>
    <w:rsid w:val="00375F73"/>
    <w:rsid w:val="00377C2C"/>
    <w:rsid w:val="003857F4"/>
    <w:rsid w:val="00385F61"/>
    <w:rsid w:val="00392527"/>
    <w:rsid w:val="00392828"/>
    <w:rsid w:val="00394564"/>
    <w:rsid w:val="00397125"/>
    <w:rsid w:val="003A25C5"/>
    <w:rsid w:val="003A488E"/>
    <w:rsid w:val="003A775D"/>
    <w:rsid w:val="003B1D8E"/>
    <w:rsid w:val="003C1661"/>
    <w:rsid w:val="003C3C15"/>
    <w:rsid w:val="003C415D"/>
    <w:rsid w:val="003C63CD"/>
    <w:rsid w:val="003D0D45"/>
    <w:rsid w:val="003D6DF0"/>
    <w:rsid w:val="003E1D0A"/>
    <w:rsid w:val="003E412D"/>
    <w:rsid w:val="003E556A"/>
    <w:rsid w:val="003F08DB"/>
    <w:rsid w:val="003F1EA0"/>
    <w:rsid w:val="003F2A85"/>
    <w:rsid w:val="003F6C49"/>
    <w:rsid w:val="0040009F"/>
    <w:rsid w:val="00401D61"/>
    <w:rsid w:val="00402A94"/>
    <w:rsid w:val="004041AE"/>
    <w:rsid w:val="00411B6E"/>
    <w:rsid w:val="004148C5"/>
    <w:rsid w:val="004211AE"/>
    <w:rsid w:val="0042299C"/>
    <w:rsid w:val="00424F33"/>
    <w:rsid w:val="00425171"/>
    <w:rsid w:val="00425721"/>
    <w:rsid w:val="00425CA9"/>
    <w:rsid w:val="00431537"/>
    <w:rsid w:val="004324EB"/>
    <w:rsid w:val="004328B2"/>
    <w:rsid w:val="00433A2D"/>
    <w:rsid w:val="00433B2C"/>
    <w:rsid w:val="004370B7"/>
    <w:rsid w:val="00437658"/>
    <w:rsid w:val="004441DE"/>
    <w:rsid w:val="004441F1"/>
    <w:rsid w:val="00454953"/>
    <w:rsid w:val="00457640"/>
    <w:rsid w:val="00457894"/>
    <w:rsid w:val="00461D6E"/>
    <w:rsid w:val="00463036"/>
    <w:rsid w:val="00464443"/>
    <w:rsid w:val="00464812"/>
    <w:rsid w:val="00474D5A"/>
    <w:rsid w:val="004776B8"/>
    <w:rsid w:val="0048058E"/>
    <w:rsid w:val="00481766"/>
    <w:rsid w:val="004819F4"/>
    <w:rsid w:val="0048370D"/>
    <w:rsid w:val="00485B34"/>
    <w:rsid w:val="004908FB"/>
    <w:rsid w:val="00490F5B"/>
    <w:rsid w:val="00491164"/>
    <w:rsid w:val="00496B6C"/>
    <w:rsid w:val="004A30E0"/>
    <w:rsid w:val="004A3938"/>
    <w:rsid w:val="004B0E0C"/>
    <w:rsid w:val="004B3BCD"/>
    <w:rsid w:val="004C0FEF"/>
    <w:rsid w:val="004C4A82"/>
    <w:rsid w:val="004C5454"/>
    <w:rsid w:val="004C7982"/>
    <w:rsid w:val="004D2EF0"/>
    <w:rsid w:val="004D366D"/>
    <w:rsid w:val="004D5284"/>
    <w:rsid w:val="004D59CC"/>
    <w:rsid w:val="004E6FA7"/>
    <w:rsid w:val="004F0574"/>
    <w:rsid w:val="004F135C"/>
    <w:rsid w:val="004F2335"/>
    <w:rsid w:val="004F2360"/>
    <w:rsid w:val="004F30B4"/>
    <w:rsid w:val="004F46A5"/>
    <w:rsid w:val="004F4981"/>
    <w:rsid w:val="004F6145"/>
    <w:rsid w:val="004F66B4"/>
    <w:rsid w:val="004F746D"/>
    <w:rsid w:val="004F7CBC"/>
    <w:rsid w:val="005005AA"/>
    <w:rsid w:val="00502090"/>
    <w:rsid w:val="00505017"/>
    <w:rsid w:val="00506095"/>
    <w:rsid w:val="0050639A"/>
    <w:rsid w:val="00507EA5"/>
    <w:rsid w:val="0051045E"/>
    <w:rsid w:val="0051179C"/>
    <w:rsid w:val="005169E1"/>
    <w:rsid w:val="00517728"/>
    <w:rsid w:val="00517A23"/>
    <w:rsid w:val="005209FA"/>
    <w:rsid w:val="00526685"/>
    <w:rsid w:val="0053588A"/>
    <w:rsid w:val="005400A0"/>
    <w:rsid w:val="0054228E"/>
    <w:rsid w:val="00542A4B"/>
    <w:rsid w:val="00545074"/>
    <w:rsid w:val="00547D10"/>
    <w:rsid w:val="0055290B"/>
    <w:rsid w:val="00553EF7"/>
    <w:rsid w:val="005607FE"/>
    <w:rsid w:val="0056330A"/>
    <w:rsid w:val="00565E0A"/>
    <w:rsid w:val="0056732F"/>
    <w:rsid w:val="00567D48"/>
    <w:rsid w:val="005711ED"/>
    <w:rsid w:val="00571762"/>
    <w:rsid w:val="00576D56"/>
    <w:rsid w:val="0058007C"/>
    <w:rsid w:val="005827F9"/>
    <w:rsid w:val="00584A62"/>
    <w:rsid w:val="00586E51"/>
    <w:rsid w:val="005941E9"/>
    <w:rsid w:val="00597FFC"/>
    <w:rsid w:val="005A05A9"/>
    <w:rsid w:val="005A4C1F"/>
    <w:rsid w:val="005A549F"/>
    <w:rsid w:val="005A5BBB"/>
    <w:rsid w:val="005B223E"/>
    <w:rsid w:val="005B2477"/>
    <w:rsid w:val="005B5B25"/>
    <w:rsid w:val="005B7869"/>
    <w:rsid w:val="005D6C68"/>
    <w:rsid w:val="005E08EA"/>
    <w:rsid w:val="005E3472"/>
    <w:rsid w:val="005E6FC0"/>
    <w:rsid w:val="005F247F"/>
    <w:rsid w:val="005F285F"/>
    <w:rsid w:val="005F32DE"/>
    <w:rsid w:val="006000D0"/>
    <w:rsid w:val="00600F06"/>
    <w:rsid w:val="0060158D"/>
    <w:rsid w:val="0060666A"/>
    <w:rsid w:val="006105A8"/>
    <w:rsid w:val="006136D1"/>
    <w:rsid w:val="006143E1"/>
    <w:rsid w:val="00615620"/>
    <w:rsid w:val="006165B4"/>
    <w:rsid w:val="006170C5"/>
    <w:rsid w:val="0062028E"/>
    <w:rsid w:val="006202B4"/>
    <w:rsid w:val="00624B10"/>
    <w:rsid w:val="00625143"/>
    <w:rsid w:val="00635157"/>
    <w:rsid w:val="0063723E"/>
    <w:rsid w:val="00643525"/>
    <w:rsid w:val="006445B7"/>
    <w:rsid w:val="00644C33"/>
    <w:rsid w:val="00657A57"/>
    <w:rsid w:val="0066146C"/>
    <w:rsid w:val="006615CC"/>
    <w:rsid w:val="00664C79"/>
    <w:rsid w:val="00664D26"/>
    <w:rsid w:val="00666B3B"/>
    <w:rsid w:val="00667C40"/>
    <w:rsid w:val="006750B1"/>
    <w:rsid w:val="00675222"/>
    <w:rsid w:val="006752FF"/>
    <w:rsid w:val="0068133A"/>
    <w:rsid w:val="00681E10"/>
    <w:rsid w:val="00686000"/>
    <w:rsid w:val="00692E1B"/>
    <w:rsid w:val="00693FE1"/>
    <w:rsid w:val="006969EE"/>
    <w:rsid w:val="006A6B94"/>
    <w:rsid w:val="006A7C7B"/>
    <w:rsid w:val="006B2778"/>
    <w:rsid w:val="006B420C"/>
    <w:rsid w:val="006B77EE"/>
    <w:rsid w:val="006C29C4"/>
    <w:rsid w:val="006C2F7E"/>
    <w:rsid w:val="006C3597"/>
    <w:rsid w:val="006C48C4"/>
    <w:rsid w:val="006D5D60"/>
    <w:rsid w:val="006D6C01"/>
    <w:rsid w:val="006D7322"/>
    <w:rsid w:val="006E0922"/>
    <w:rsid w:val="006E096C"/>
    <w:rsid w:val="006E5C1A"/>
    <w:rsid w:val="006E7D43"/>
    <w:rsid w:val="006F078A"/>
    <w:rsid w:val="006F2A3A"/>
    <w:rsid w:val="006F5FCA"/>
    <w:rsid w:val="007035CB"/>
    <w:rsid w:val="00703F87"/>
    <w:rsid w:val="00711A48"/>
    <w:rsid w:val="00720005"/>
    <w:rsid w:val="0072312B"/>
    <w:rsid w:val="00723565"/>
    <w:rsid w:val="00725DE7"/>
    <w:rsid w:val="00726009"/>
    <w:rsid w:val="00726E42"/>
    <w:rsid w:val="00736320"/>
    <w:rsid w:val="00737FD0"/>
    <w:rsid w:val="00754920"/>
    <w:rsid w:val="00770F1E"/>
    <w:rsid w:val="00773F18"/>
    <w:rsid w:val="007961F2"/>
    <w:rsid w:val="007A358F"/>
    <w:rsid w:val="007A65D8"/>
    <w:rsid w:val="007B5FBF"/>
    <w:rsid w:val="007C76D5"/>
    <w:rsid w:val="007D0F45"/>
    <w:rsid w:val="007D7D36"/>
    <w:rsid w:val="007E02F2"/>
    <w:rsid w:val="007E1020"/>
    <w:rsid w:val="007E19FE"/>
    <w:rsid w:val="007E25E3"/>
    <w:rsid w:val="007E3574"/>
    <w:rsid w:val="007E54B3"/>
    <w:rsid w:val="007E6C0A"/>
    <w:rsid w:val="007E7C4F"/>
    <w:rsid w:val="007F5A80"/>
    <w:rsid w:val="00804481"/>
    <w:rsid w:val="0080463C"/>
    <w:rsid w:val="008050FE"/>
    <w:rsid w:val="008140CA"/>
    <w:rsid w:val="00815CCC"/>
    <w:rsid w:val="00817097"/>
    <w:rsid w:val="00820799"/>
    <w:rsid w:val="00821872"/>
    <w:rsid w:val="00824643"/>
    <w:rsid w:val="0082693C"/>
    <w:rsid w:val="00830DD2"/>
    <w:rsid w:val="008312E5"/>
    <w:rsid w:val="00833F98"/>
    <w:rsid w:val="00834AAB"/>
    <w:rsid w:val="008358BA"/>
    <w:rsid w:val="00837158"/>
    <w:rsid w:val="00840DDB"/>
    <w:rsid w:val="00845CE0"/>
    <w:rsid w:val="0084643E"/>
    <w:rsid w:val="0084687C"/>
    <w:rsid w:val="008470DC"/>
    <w:rsid w:val="00860187"/>
    <w:rsid w:val="0086073F"/>
    <w:rsid w:val="00862FAC"/>
    <w:rsid w:val="00866D16"/>
    <w:rsid w:val="00871BEE"/>
    <w:rsid w:val="008746F6"/>
    <w:rsid w:val="0087481E"/>
    <w:rsid w:val="00875B95"/>
    <w:rsid w:val="00875E92"/>
    <w:rsid w:val="00876619"/>
    <w:rsid w:val="00876667"/>
    <w:rsid w:val="00882549"/>
    <w:rsid w:val="00886202"/>
    <w:rsid w:val="00890F06"/>
    <w:rsid w:val="00891979"/>
    <w:rsid w:val="00894CA9"/>
    <w:rsid w:val="008A15DF"/>
    <w:rsid w:val="008A3D44"/>
    <w:rsid w:val="008B1109"/>
    <w:rsid w:val="008B377D"/>
    <w:rsid w:val="008B43B9"/>
    <w:rsid w:val="008B4BB0"/>
    <w:rsid w:val="008C4BE9"/>
    <w:rsid w:val="008C6523"/>
    <w:rsid w:val="008C7AE6"/>
    <w:rsid w:val="008D08B8"/>
    <w:rsid w:val="008D1FF3"/>
    <w:rsid w:val="008E1462"/>
    <w:rsid w:val="008E20F2"/>
    <w:rsid w:val="008E479B"/>
    <w:rsid w:val="008F1042"/>
    <w:rsid w:val="008F3C05"/>
    <w:rsid w:val="008F62BC"/>
    <w:rsid w:val="0090165A"/>
    <w:rsid w:val="009018D1"/>
    <w:rsid w:val="0090618A"/>
    <w:rsid w:val="009140C5"/>
    <w:rsid w:val="0092213D"/>
    <w:rsid w:val="00923871"/>
    <w:rsid w:val="00925AA0"/>
    <w:rsid w:val="00925C8E"/>
    <w:rsid w:val="0092666B"/>
    <w:rsid w:val="009319F5"/>
    <w:rsid w:val="009346F8"/>
    <w:rsid w:val="0093629B"/>
    <w:rsid w:val="00937636"/>
    <w:rsid w:val="009431E5"/>
    <w:rsid w:val="009434A9"/>
    <w:rsid w:val="00944320"/>
    <w:rsid w:val="00944F54"/>
    <w:rsid w:val="00946E6D"/>
    <w:rsid w:val="00951250"/>
    <w:rsid w:val="009522CA"/>
    <w:rsid w:val="00953F59"/>
    <w:rsid w:val="00961958"/>
    <w:rsid w:val="00967B5F"/>
    <w:rsid w:val="00971C7D"/>
    <w:rsid w:val="00973C4F"/>
    <w:rsid w:val="00974FEA"/>
    <w:rsid w:val="00975756"/>
    <w:rsid w:val="00977BD6"/>
    <w:rsid w:val="00980D99"/>
    <w:rsid w:val="0098492C"/>
    <w:rsid w:val="009904AB"/>
    <w:rsid w:val="00994119"/>
    <w:rsid w:val="009A184A"/>
    <w:rsid w:val="009A23B6"/>
    <w:rsid w:val="009A3FE8"/>
    <w:rsid w:val="009B04FA"/>
    <w:rsid w:val="009B224D"/>
    <w:rsid w:val="009B27F1"/>
    <w:rsid w:val="009B39E1"/>
    <w:rsid w:val="009B7E83"/>
    <w:rsid w:val="009C469D"/>
    <w:rsid w:val="009C7EC9"/>
    <w:rsid w:val="009D09D8"/>
    <w:rsid w:val="009D3237"/>
    <w:rsid w:val="009D427D"/>
    <w:rsid w:val="009D6B2E"/>
    <w:rsid w:val="009D7EB8"/>
    <w:rsid w:val="009E1439"/>
    <w:rsid w:val="009E241E"/>
    <w:rsid w:val="009E36F4"/>
    <w:rsid w:val="009E7229"/>
    <w:rsid w:val="009F51FB"/>
    <w:rsid w:val="009F6A83"/>
    <w:rsid w:val="00A0102D"/>
    <w:rsid w:val="00A018D5"/>
    <w:rsid w:val="00A061FB"/>
    <w:rsid w:val="00A079ED"/>
    <w:rsid w:val="00A17C88"/>
    <w:rsid w:val="00A266BF"/>
    <w:rsid w:val="00A27FF6"/>
    <w:rsid w:val="00A31F44"/>
    <w:rsid w:val="00A3592C"/>
    <w:rsid w:val="00A516E7"/>
    <w:rsid w:val="00A51B52"/>
    <w:rsid w:val="00A53CC9"/>
    <w:rsid w:val="00A54A9F"/>
    <w:rsid w:val="00A550AB"/>
    <w:rsid w:val="00A60B9B"/>
    <w:rsid w:val="00A610A1"/>
    <w:rsid w:val="00A629A7"/>
    <w:rsid w:val="00A64376"/>
    <w:rsid w:val="00A64916"/>
    <w:rsid w:val="00A71A95"/>
    <w:rsid w:val="00A80E21"/>
    <w:rsid w:val="00A8610C"/>
    <w:rsid w:val="00A862A5"/>
    <w:rsid w:val="00A87C55"/>
    <w:rsid w:val="00A915FC"/>
    <w:rsid w:val="00A92215"/>
    <w:rsid w:val="00A93F41"/>
    <w:rsid w:val="00AA14BB"/>
    <w:rsid w:val="00AA167A"/>
    <w:rsid w:val="00AA1E6E"/>
    <w:rsid w:val="00AA24E8"/>
    <w:rsid w:val="00AA32D8"/>
    <w:rsid w:val="00AB0FFF"/>
    <w:rsid w:val="00AB231E"/>
    <w:rsid w:val="00AC0F8B"/>
    <w:rsid w:val="00AC1FDB"/>
    <w:rsid w:val="00AC5C35"/>
    <w:rsid w:val="00AD2305"/>
    <w:rsid w:val="00AD37A2"/>
    <w:rsid w:val="00AD7997"/>
    <w:rsid w:val="00AE26BF"/>
    <w:rsid w:val="00AF1CC4"/>
    <w:rsid w:val="00AF64B0"/>
    <w:rsid w:val="00B03501"/>
    <w:rsid w:val="00B03A4B"/>
    <w:rsid w:val="00B04FCC"/>
    <w:rsid w:val="00B05EC5"/>
    <w:rsid w:val="00B10C77"/>
    <w:rsid w:val="00B15F5C"/>
    <w:rsid w:val="00B224FA"/>
    <w:rsid w:val="00B22D32"/>
    <w:rsid w:val="00B24985"/>
    <w:rsid w:val="00B25378"/>
    <w:rsid w:val="00B40B7E"/>
    <w:rsid w:val="00B42796"/>
    <w:rsid w:val="00B4365B"/>
    <w:rsid w:val="00B44649"/>
    <w:rsid w:val="00B44A49"/>
    <w:rsid w:val="00B46921"/>
    <w:rsid w:val="00B47AF2"/>
    <w:rsid w:val="00B517C2"/>
    <w:rsid w:val="00B53799"/>
    <w:rsid w:val="00B53C62"/>
    <w:rsid w:val="00B56F4D"/>
    <w:rsid w:val="00B60F02"/>
    <w:rsid w:val="00B6115D"/>
    <w:rsid w:val="00B63D1B"/>
    <w:rsid w:val="00B67D85"/>
    <w:rsid w:val="00B770F2"/>
    <w:rsid w:val="00B82CB7"/>
    <w:rsid w:val="00B8725F"/>
    <w:rsid w:val="00B90D25"/>
    <w:rsid w:val="00B92508"/>
    <w:rsid w:val="00B939D7"/>
    <w:rsid w:val="00B954A8"/>
    <w:rsid w:val="00B95CE2"/>
    <w:rsid w:val="00B96861"/>
    <w:rsid w:val="00BA03C6"/>
    <w:rsid w:val="00BA04E4"/>
    <w:rsid w:val="00BA08D0"/>
    <w:rsid w:val="00BA6A20"/>
    <w:rsid w:val="00BA6B1D"/>
    <w:rsid w:val="00BA6DE4"/>
    <w:rsid w:val="00BB1567"/>
    <w:rsid w:val="00BB1742"/>
    <w:rsid w:val="00BB29AA"/>
    <w:rsid w:val="00BB41D1"/>
    <w:rsid w:val="00BB6220"/>
    <w:rsid w:val="00BC1518"/>
    <w:rsid w:val="00BC2697"/>
    <w:rsid w:val="00BC30A4"/>
    <w:rsid w:val="00BC3E6C"/>
    <w:rsid w:val="00BC6822"/>
    <w:rsid w:val="00BD0D52"/>
    <w:rsid w:val="00BD408E"/>
    <w:rsid w:val="00BD6869"/>
    <w:rsid w:val="00BE1999"/>
    <w:rsid w:val="00BE2784"/>
    <w:rsid w:val="00BE39BC"/>
    <w:rsid w:val="00BE6B29"/>
    <w:rsid w:val="00BF1BF4"/>
    <w:rsid w:val="00BF3E90"/>
    <w:rsid w:val="00BF438A"/>
    <w:rsid w:val="00BF4CD0"/>
    <w:rsid w:val="00BF4DAE"/>
    <w:rsid w:val="00BF5F78"/>
    <w:rsid w:val="00BF72BD"/>
    <w:rsid w:val="00BF7F4F"/>
    <w:rsid w:val="00C02CE6"/>
    <w:rsid w:val="00C10CA4"/>
    <w:rsid w:val="00C15C19"/>
    <w:rsid w:val="00C15E0C"/>
    <w:rsid w:val="00C17493"/>
    <w:rsid w:val="00C21A30"/>
    <w:rsid w:val="00C21F98"/>
    <w:rsid w:val="00C22B78"/>
    <w:rsid w:val="00C239FB"/>
    <w:rsid w:val="00C2583B"/>
    <w:rsid w:val="00C3008F"/>
    <w:rsid w:val="00C3427C"/>
    <w:rsid w:val="00C349E7"/>
    <w:rsid w:val="00C3519F"/>
    <w:rsid w:val="00C3601A"/>
    <w:rsid w:val="00C36BB8"/>
    <w:rsid w:val="00C40FE8"/>
    <w:rsid w:val="00C4117F"/>
    <w:rsid w:val="00C4730B"/>
    <w:rsid w:val="00C512D9"/>
    <w:rsid w:val="00C51DA7"/>
    <w:rsid w:val="00C5235D"/>
    <w:rsid w:val="00C62F53"/>
    <w:rsid w:val="00C7178C"/>
    <w:rsid w:val="00C73F0A"/>
    <w:rsid w:val="00C7623E"/>
    <w:rsid w:val="00C767EC"/>
    <w:rsid w:val="00C87F56"/>
    <w:rsid w:val="00C94A92"/>
    <w:rsid w:val="00C94B90"/>
    <w:rsid w:val="00C96127"/>
    <w:rsid w:val="00C9624F"/>
    <w:rsid w:val="00CA0F89"/>
    <w:rsid w:val="00CA35E7"/>
    <w:rsid w:val="00CB14FB"/>
    <w:rsid w:val="00CB2A82"/>
    <w:rsid w:val="00CB5694"/>
    <w:rsid w:val="00CB5705"/>
    <w:rsid w:val="00CB5B5E"/>
    <w:rsid w:val="00CC463F"/>
    <w:rsid w:val="00CC6C01"/>
    <w:rsid w:val="00CC7192"/>
    <w:rsid w:val="00CC7D57"/>
    <w:rsid w:val="00CD1D5F"/>
    <w:rsid w:val="00CD41F1"/>
    <w:rsid w:val="00CE25D9"/>
    <w:rsid w:val="00CE2E4F"/>
    <w:rsid w:val="00CE650B"/>
    <w:rsid w:val="00CF1800"/>
    <w:rsid w:val="00CF2A97"/>
    <w:rsid w:val="00CF38A9"/>
    <w:rsid w:val="00CF6E49"/>
    <w:rsid w:val="00D0048A"/>
    <w:rsid w:val="00D01ED0"/>
    <w:rsid w:val="00D02246"/>
    <w:rsid w:val="00D03D3E"/>
    <w:rsid w:val="00D07C9C"/>
    <w:rsid w:val="00D11184"/>
    <w:rsid w:val="00D12B81"/>
    <w:rsid w:val="00D13AA3"/>
    <w:rsid w:val="00D2255D"/>
    <w:rsid w:val="00D26AE4"/>
    <w:rsid w:val="00D42730"/>
    <w:rsid w:val="00D44047"/>
    <w:rsid w:val="00D45D4F"/>
    <w:rsid w:val="00D50098"/>
    <w:rsid w:val="00D5062C"/>
    <w:rsid w:val="00D50EA1"/>
    <w:rsid w:val="00D52B0B"/>
    <w:rsid w:val="00D54BEA"/>
    <w:rsid w:val="00D5597D"/>
    <w:rsid w:val="00D5767C"/>
    <w:rsid w:val="00D61389"/>
    <w:rsid w:val="00D72B2F"/>
    <w:rsid w:val="00D736C0"/>
    <w:rsid w:val="00D740B6"/>
    <w:rsid w:val="00D775A0"/>
    <w:rsid w:val="00D801CD"/>
    <w:rsid w:val="00D81DAF"/>
    <w:rsid w:val="00D85709"/>
    <w:rsid w:val="00D85E15"/>
    <w:rsid w:val="00D87CEE"/>
    <w:rsid w:val="00D9567C"/>
    <w:rsid w:val="00D96B74"/>
    <w:rsid w:val="00DA2F65"/>
    <w:rsid w:val="00DB0176"/>
    <w:rsid w:val="00DB0B6E"/>
    <w:rsid w:val="00DB4CD8"/>
    <w:rsid w:val="00DB5114"/>
    <w:rsid w:val="00DB6CED"/>
    <w:rsid w:val="00DC1C74"/>
    <w:rsid w:val="00DC25FB"/>
    <w:rsid w:val="00DC334E"/>
    <w:rsid w:val="00DC3830"/>
    <w:rsid w:val="00DD069D"/>
    <w:rsid w:val="00DD094D"/>
    <w:rsid w:val="00DD0959"/>
    <w:rsid w:val="00DD0D0C"/>
    <w:rsid w:val="00DD30C4"/>
    <w:rsid w:val="00DD3270"/>
    <w:rsid w:val="00DD44B5"/>
    <w:rsid w:val="00DD662F"/>
    <w:rsid w:val="00DE145A"/>
    <w:rsid w:val="00DE2D63"/>
    <w:rsid w:val="00DE4BE6"/>
    <w:rsid w:val="00DE69DB"/>
    <w:rsid w:val="00DE714C"/>
    <w:rsid w:val="00DF2344"/>
    <w:rsid w:val="00DF2E05"/>
    <w:rsid w:val="00DF4C23"/>
    <w:rsid w:val="00E0015C"/>
    <w:rsid w:val="00E00650"/>
    <w:rsid w:val="00E0554D"/>
    <w:rsid w:val="00E062BB"/>
    <w:rsid w:val="00E129DF"/>
    <w:rsid w:val="00E14F88"/>
    <w:rsid w:val="00E20726"/>
    <w:rsid w:val="00E20AED"/>
    <w:rsid w:val="00E241FF"/>
    <w:rsid w:val="00E264D5"/>
    <w:rsid w:val="00E30727"/>
    <w:rsid w:val="00E32781"/>
    <w:rsid w:val="00E33A7F"/>
    <w:rsid w:val="00E33F76"/>
    <w:rsid w:val="00E36C58"/>
    <w:rsid w:val="00E44F3D"/>
    <w:rsid w:val="00E45CD3"/>
    <w:rsid w:val="00E47A08"/>
    <w:rsid w:val="00E501CC"/>
    <w:rsid w:val="00E51757"/>
    <w:rsid w:val="00E53FB9"/>
    <w:rsid w:val="00E61A53"/>
    <w:rsid w:val="00E6308D"/>
    <w:rsid w:val="00E63261"/>
    <w:rsid w:val="00E63BEB"/>
    <w:rsid w:val="00E67EA1"/>
    <w:rsid w:val="00E7609D"/>
    <w:rsid w:val="00E82983"/>
    <w:rsid w:val="00E82B0F"/>
    <w:rsid w:val="00E84A79"/>
    <w:rsid w:val="00E919CA"/>
    <w:rsid w:val="00E93101"/>
    <w:rsid w:val="00E955ED"/>
    <w:rsid w:val="00E97475"/>
    <w:rsid w:val="00EA1A7F"/>
    <w:rsid w:val="00EA1AFC"/>
    <w:rsid w:val="00EA3546"/>
    <w:rsid w:val="00EA39A0"/>
    <w:rsid w:val="00EB3121"/>
    <w:rsid w:val="00EB7993"/>
    <w:rsid w:val="00EC134D"/>
    <w:rsid w:val="00EC2FB8"/>
    <w:rsid w:val="00EC3A70"/>
    <w:rsid w:val="00EC7805"/>
    <w:rsid w:val="00EF02A4"/>
    <w:rsid w:val="00EF051C"/>
    <w:rsid w:val="00EF168C"/>
    <w:rsid w:val="00EF4B2D"/>
    <w:rsid w:val="00EF4EBC"/>
    <w:rsid w:val="00F02452"/>
    <w:rsid w:val="00F02555"/>
    <w:rsid w:val="00F05F2B"/>
    <w:rsid w:val="00F06D75"/>
    <w:rsid w:val="00F073E1"/>
    <w:rsid w:val="00F07E42"/>
    <w:rsid w:val="00F10135"/>
    <w:rsid w:val="00F11278"/>
    <w:rsid w:val="00F11B3E"/>
    <w:rsid w:val="00F15A4C"/>
    <w:rsid w:val="00F170AB"/>
    <w:rsid w:val="00F30085"/>
    <w:rsid w:val="00F30216"/>
    <w:rsid w:val="00F30581"/>
    <w:rsid w:val="00F33855"/>
    <w:rsid w:val="00F357E2"/>
    <w:rsid w:val="00F3585E"/>
    <w:rsid w:val="00F367C5"/>
    <w:rsid w:val="00F42FE3"/>
    <w:rsid w:val="00F451AF"/>
    <w:rsid w:val="00F53B9E"/>
    <w:rsid w:val="00F55551"/>
    <w:rsid w:val="00F55A69"/>
    <w:rsid w:val="00F562FB"/>
    <w:rsid w:val="00F56CAE"/>
    <w:rsid w:val="00F61AE8"/>
    <w:rsid w:val="00F72A59"/>
    <w:rsid w:val="00F768A8"/>
    <w:rsid w:val="00F8062B"/>
    <w:rsid w:val="00F808DF"/>
    <w:rsid w:val="00F95EDC"/>
    <w:rsid w:val="00F9655F"/>
    <w:rsid w:val="00F97C11"/>
    <w:rsid w:val="00FA378E"/>
    <w:rsid w:val="00FB4F2F"/>
    <w:rsid w:val="00FB783D"/>
    <w:rsid w:val="00FC0E5C"/>
    <w:rsid w:val="00FC0F61"/>
    <w:rsid w:val="00FC6EE1"/>
    <w:rsid w:val="00FC7C85"/>
    <w:rsid w:val="00FD2BED"/>
    <w:rsid w:val="00FD768A"/>
    <w:rsid w:val="00FE1A09"/>
    <w:rsid w:val="00FE3B9B"/>
    <w:rsid w:val="00FE58D9"/>
    <w:rsid w:val="00FE7F25"/>
    <w:rsid w:val="00FF0FE2"/>
    <w:rsid w:val="00FF2808"/>
    <w:rsid w:val="00FF3E77"/>
    <w:rsid w:val="00FF5E90"/>
    <w:rsid w:val="00FF76FD"/>
    <w:rsid w:val="07B29B2A"/>
    <w:rsid w:val="0C127D92"/>
    <w:rsid w:val="24C1F4A7"/>
    <w:rsid w:val="3EA039CB"/>
    <w:rsid w:val="458743E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FBBC6"/>
  <w15:docId w15:val="{E3E16D4D-8118-424D-AC11-AD5539C7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6B29"/>
    <w:pPr>
      <w:spacing w:after="160" w:line="259" w:lineRule="auto"/>
    </w:pPr>
    <w:rPr>
      <w:rFonts w:ascii="Segoe UI" w:eastAsiaTheme="minorHAnsi" w:hAnsi="Segoe UI" w:cstheme="minorBidi"/>
      <w:color w:val="414042"/>
      <w:kern w:val="2"/>
      <w:sz w:val="22"/>
      <w:szCs w:val="22"/>
      <w:lang w:eastAsia="en-US"/>
      <w14:ligatures w14:val="standardContextual"/>
    </w:rPr>
  </w:style>
  <w:style w:type="paragraph" w:styleId="Heading1">
    <w:name w:val="heading 1"/>
    <w:basedOn w:val="Normal"/>
    <w:next w:val="Normal"/>
    <w:link w:val="Heading1Char"/>
    <w:qFormat/>
    <w:locked/>
    <w:rsid w:val="00BE6B29"/>
    <w:pPr>
      <w:keepNext/>
      <w:keepLines/>
      <w:spacing w:before="240" w:after="0" w:line="240" w:lineRule="auto"/>
      <w:outlineLvl w:val="0"/>
    </w:pPr>
    <w:rPr>
      <w:rFonts w:eastAsiaTheme="majorEastAsia" w:cstheme="majorBidi"/>
      <w:b/>
      <w:color w:val="00629B"/>
      <w:sz w:val="32"/>
      <w:szCs w:val="32"/>
    </w:rPr>
  </w:style>
  <w:style w:type="paragraph" w:styleId="Heading2">
    <w:name w:val="heading 2"/>
    <w:basedOn w:val="Normal"/>
    <w:next w:val="Normal"/>
    <w:link w:val="Heading2Char"/>
    <w:uiPriority w:val="9"/>
    <w:unhideWhenUsed/>
    <w:qFormat/>
    <w:locked/>
    <w:rsid w:val="00BE6B29"/>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locked/>
    <w:rsid w:val="00BE6B29"/>
    <w:pPr>
      <w:keepNext/>
      <w:keepLines/>
      <w:spacing w:before="240" w:after="0" w:line="240" w:lineRule="auto"/>
      <w:outlineLvl w:val="2"/>
    </w:pPr>
    <w:rPr>
      <w:rFonts w:eastAsiaTheme="majorEastAsia" w:cstheme="majorBidi"/>
      <w:b/>
      <w:color w:val="00629B"/>
      <w:sz w:val="24"/>
      <w:szCs w:val="24"/>
    </w:rPr>
  </w:style>
  <w:style w:type="paragraph" w:styleId="Heading4">
    <w:name w:val="heading 4"/>
    <w:basedOn w:val="Normal"/>
    <w:next w:val="Normal"/>
    <w:link w:val="Heading4Char"/>
    <w:uiPriority w:val="9"/>
    <w:unhideWhenUsed/>
    <w:qFormat/>
    <w:locked/>
    <w:rsid w:val="00BE6B29"/>
    <w:pPr>
      <w:keepNext/>
      <w:keepLines/>
      <w:spacing w:before="240" w:after="0" w:line="240" w:lineRule="auto"/>
      <w:outlineLvl w:val="3"/>
    </w:pPr>
    <w:rPr>
      <w:rFonts w:eastAsiaTheme="majorEastAsia" w:cstheme="majorBidi"/>
      <w:b/>
      <w:iCs/>
      <w:color w:val="00629B"/>
    </w:rPr>
  </w:style>
  <w:style w:type="paragraph" w:styleId="Heading5">
    <w:name w:val="heading 5"/>
    <w:basedOn w:val="Normal"/>
    <w:next w:val="Normal"/>
    <w:semiHidden/>
    <w:qFormat/>
    <w:locked/>
    <w:rsid w:val="000422F6"/>
    <w:pPr>
      <w:spacing w:before="240" w:after="60"/>
      <w:outlineLvl w:val="4"/>
    </w:pPr>
    <w:rPr>
      <w:b/>
      <w:bCs/>
      <w:i/>
      <w:iCs/>
      <w:sz w:val="26"/>
      <w:szCs w:val="26"/>
    </w:rPr>
  </w:style>
  <w:style w:type="paragraph" w:styleId="Heading6">
    <w:name w:val="heading 6"/>
    <w:basedOn w:val="Normal"/>
    <w:next w:val="Normal"/>
    <w:semiHidden/>
    <w:qFormat/>
    <w:locked/>
    <w:rsid w:val="000422F6"/>
    <w:pPr>
      <w:spacing w:before="240" w:after="60"/>
      <w:outlineLvl w:val="5"/>
    </w:pPr>
    <w:rPr>
      <w:b/>
      <w:bCs/>
    </w:rPr>
  </w:style>
  <w:style w:type="paragraph" w:styleId="Heading7">
    <w:name w:val="heading 7"/>
    <w:basedOn w:val="Normal"/>
    <w:next w:val="Normal"/>
    <w:semiHidden/>
    <w:qFormat/>
    <w:locked/>
    <w:rsid w:val="000422F6"/>
    <w:pPr>
      <w:spacing w:before="240" w:after="60"/>
      <w:outlineLvl w:val="6"/>
    </w:pPr>
  </w:style>
  <w:style w:type="paragraph" w:styleId="Heading8">
    <w:name w:val="heading 8"/>
    <w:basedOn w:val="Normal"/>
    <w:next w:val="Normal"/>
    <w:semiHidden/>
    <w:qFormat/>
    <w:locked/>
    <w:rsid w:val="000422F6"/>
    <w:pPr>
      <w:spacing w:before="240" w:after="60"/>
      <w:outlineLvl w:val="7"/>
    </w:pPr>
    <w:rPr>
      <w:i/>
      <w:iCs/>
    </w:rPr>
  </w:style>
  <w:style w:type="paragraph" w:styleId="Heading9">
    <w:name w:val="heading 9"/>
    <w:basedOn w:val="Normal"/>
    <w:next w:val="Normal"/>
    <w:semiHidden/>
    <w:qFormat/>
    <w:locked/>
    <w:rsid w:val="000422F6"/>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ListParagraph"/>
    <w:qFormat/>
    <w:rsid w:val="00BE6B29"/>
    <w:pPr>
      <w:numPr>
        <w:numId w:val="1"/>
      </w:numPr>
      <w:tabs>
        <w:tab w:val="num" w:pos="360"/>
      </w:tabs>
      <w:ind w:left="720" w:firstLine="0"/>
    </w:pPr>
  </w:style>
  <w:style w:type="paragraph" w:styleId="ListParagraph">
    <w:name w:val="List Paragraph"/>
    <w:basedOn w:val="Normal"/>
    <w:uiPriority w:val="34"/>
    <w:qFormat/>
    <w:rsid w:val="00BE6B29"/>
    <w:pPr>
      <w:ind w:left="720"/>
      <w:contextualSpacing/>
    </w:pPr>
  </w:style>
  <w:style w:type="paragraph" w:customStyle="1" w:styleId="Bullet2">
    <w:name w:val="Bullet 2"/>
    <w:basedOn w:val="ListParagraph"/>
    <w:qFormat/>
    <w:rsid w:val="00BE6B29"/>
    <w:pPr>
      <w:numPr>
        <w:numId w:val="2"/>
      </w:numPr>
    </w:pPr>
  </w:style>
  <w:style w:type="character" w:customStyle="1" w:styleId="Heading1Char">
    <w:name w:val="Heading 1 Char"/>
    <w:basedOn w:val="DefaultParagraphFont"/>
    <w:link w:val="Heading1"/>
    <w:rsid w:val="00BE6B29"/>
    <w:rPr>
      <w:rFonts w:ascii="Segoe UI" w:eastAsiaTheme="majorEastAsia" w:hAnsi="Segoe UI" w:cstheme="majorBidi"/>
      <w:b/>
      <w:color w:val="00629B"/>
      <w:kern w:val="2"/>
      <w:sz w:val="32"/>
      <w:szCs w:val="32"/>
      <w:lang w:eastAsia="en-US"/>
      <w14:ligatures w14:val="standardContextual"/>
    </w:rPr>
  </w:style>
  <w:style w:type="table" w:styleId="GridTable1Light-Accent5">
    <w:name w:val="Grid Table 1 Light Accent 5"/>
    <w:basedOn w:val="TableNormal"/>
    <w:uiPriority w:val="46"/>
    <w:rsid w:val="00BE6B29"/>
    <w:tblPr>
      <w:tblStyleRowBandSize w:val="1"/>
      <w:tblStyleColBandSize w:val="1"/>
      <w:tblBorders>
        <w:top w:val="single" w:sz="4" w:space="0" w:color="DAD3CC" w:themeColor="accent5" w:themeTint="66"/>
        <w:left w:val="single" w:sz="4" w:space="0" w:color="DAD3CC" w:themeColor="accent5" w:themeTint="66"/>
        <w:bottom w:val="single" w:sz="4" w:space="0" w:color="DAD3CC" w:themeColor="accent5" w:themeTint="66"/>
        <w:right w:val="single" w:sz="4" w:space="0" w:color="DAD3CC" w:themeColor="accent5" w:themeTint="66"/>
        <w:insideH w:val="single" w:sz="4" w:space="0" w:color="DAD3CC" w:themeColor="accent5" w:themeTint="66"/>
        <w:insideV w:val="single" w:sz="4" w:space="0" w:color="DAD3CC" w:themeColor="accent5" w:themeTint="66"/>
      </w:tblBorders>
    </w:tblPr>
    <w:tblStylePr w:type="firstRow">
      <w:rPr>
        <w:b/>
        <w:bCs/>
      </w:rPr>
      <w:tblPr/>
      <w:tcPr>
        <w:tcBorders>
          <w:bottom w:val="single" w:sz="12" w:space="0" w:color="C7BEB3" w:themeColor="accent5" w:themeTint="99"/>
        </w:tcBorders>
      </w:tcPr>
    </w:tblStylePr>
    <w:tblStylePr w:type="lastRow">
      <w:rPr>
        <w:b/>
        <w:bCs/>
      </w:rPr>
      <w:tblPr/>
      <w:tcPr>
        <w:tcBorders>
          <w:top w:val="double" w:sz="2" w:space="0" w:color="C7BEB3" w:themeColor="accent5"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C02CE6"/>
    <w:pPr>
      <w:tabs>
        <w:tab w:val="center" w:pos="4513"/>
        <w:tab w:val="right" w:pos="9026"/>
      </w:tabs>
      <w:spacing w:after="0" w:line="240" w:lineRule="auto"/>
    </w:pPr>
  </w:style>
  <w:style w:type="character" w:customStyle="1" w:styleId="HeaderChar">
    <w:name w:val="Header Char"/>
    <w:basedOn w:val="DefaultParagraphFont"/>
    <w:link w:val="Header"/>
    <w:rsid w:val="00C02CE6"/>
    <w:rPr>
      <w:rFonts w:ascii="Segoe UI" w:eastAsiaTheme="minorHAnsi" w:hAnsi="Segoe UI" w:cstheme="minorBidi"/>
      <w:color w:val="414042"/>
      <w:kern w:val="2"/>
      <w:sz w:val="22"/>
      <w:szCs w:val="22"/>
      <w:lang w:eastAsia="en-US"/>
      <w14:ligatures w14:val="standardContextual"/>
    </w:rPr>
  </w:style>
  <w:style w:type="paragraph" w:styleId="Footer">
    <w:name w:val="footer"/>
    <w:basedOn w:val="Normal"/>
    <w:link w:val="FooterChar"/>
    <w:uiPriority w:val="99"/>
    <w:unhideWhenUsed/>
    <w:rsid w:val="00C02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CE6"/>
    <w:rPr>
      <w:rFonts w:ascii="Segoe UI" w:eastAsiaTheme="minorHAnsi" w:hAnsi="Segoe UI" w:cstheme="minorBidi"/>
      <w:color w:val="414042"/>
      <w:kern w:val="2"/>
      <w:sz w:val="22"/>
      <w:szCs w:val="22"/>
      <w:lang w:eastAsia="en-US"/>
      <w14:ligatures w14:val="standardContextual"/>
    </w:rPr>
  </w:style>
  <w:style w:type="table" w:styleId="PlainTable1">
    <w:name w:val="Plain Table 1"/>
    <w:basedOn w:val="TableNormal"/>
    <w:uiPriority w:val="41"/>
    <w:rsid w:val="000C12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0C1229"/>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Heading3Char">
    <w:name w:val="Heading 3 Char"/>
    <w:basedOn w:val="DefaultParagraphFont"/>
    <w:link w:val="Heading3"/>
    <w:uiPriority w:val="9"/>
    <w:rsid w:val="00BE6B29"/>
    <w:rPr>
      <w:rFonts w:ascii="Segoe UI" w:eastAsiaTheme="majorEastAsia" w:hAnsi="Segoe UI" w:cstheme="majorBidi"/>
      <w:b/>
      <w:color w:val="00629B"/>
      <w:kern w:val="2"/>
      <w:sz w:val="24"/>
      <w:szCs w:val="24"/>
      <w:lang w:eastAsia="en-US"/>
      <w14:ligatures w14:val="standardContextual"/>
    </w:rPr>
  </w:style>
  <w:style w:type="character" w:customStyle="1" w:styleId="Heading2Char">
    <w:name w:val="Heading 2 Char"/>
    <w:basedOn w:val="DefaultParagraphFont"/>
    <w:link w:val="Heading2"/>
    <w:uiPriority w:val="9"/>
    <w:rsid w:val="00BE6B29"/>
    <w:rPr>
      <w:rFonts w:ascii="Segoe UI" w:eastAsiaTheme="majorEastAsia" w:hAnsi="Segoe UI" w:cstheme="majorBidi"/>
      <w:b/>
      <w:color w:val="00629B"/>
      <w:kern w:val="2"/>
      <w:sz w:val="26"/>
      <w:szCs w:val="26"/>
      <w:lang w:eastAsia="en-US"/>
      <w14:ligatures w14:val="standardContextual"/>
    </w:rPr>
  </w:style>
  <w:style w:type="character" w:customStyle="1" w:styleId="Heading4Char">
    <w:name w:val="Heading 4 Char"/>
    <w:basedOn w:val="DefaultParagraphFont"/>
    <w:link w:val="Heading4"/>
    <w:uiPriority w:val="9"/>
    <w:rsid w:val="00BE6B29"/>
    <w:rPr>
      <w:rFonts w:ascii="Segoe UI" w:eastAsiaTheme="majorEastAsia" w:hAnsi="Segoe UI" w:cstheme="majorBidi"/>
      <w:b/>
      <w:iCs/>
      <w:color w:val="00629B"/>
      <w:kern w:val="2"/>
      <w:sz w:val="22"/>
      <w:szCs w:val="22"/>
      <w:lang w:eastAsia="en-US"/>
      <w14:ligatures w14:val="standardContextual"/>
    </w:rPr>
  </w:style>
  <w:style w:type="paragraph" w:styleId="Revision">
    <w:name w:val="Revision"/>
    <w:hidden/>
    <w:uiPriority w:val="99"/>
    <w:semiHidden/>
    <w:rsid w:val="009D09D8"/>
    <w:rPr>
      <w:rFonts w:ascii="Arial" w:hAnsi="Arial"/>
      <w:sz w:val="22"/>
      <w:szCs w:val="24"/>
    </w:rPr>
  </w:style>
  <w:style w:type="character" w:styleId="Hyperlink">
    <w:name w:val="Hyperlink"/>
    <w:basedOn w:val="DefaultParagraphFont"/>
    <w:uiPriority w:val="99"/>
    <w:unhideWhenUsed/>
    <w:rsid w:val="007D0F45"/>
    <w:rPr>
      <w:color w:val="00A9CE" w:themeColor="hyperlink"/>
      <w:u w:val="single"/>
    </w:rPr>
  </w:style>
  <w:style w:type="paragraph" w:customStyle="1" w:styleId="BodyTextSCC">
    <w:name w:val="Body Text (SCC)"/>
    <w:link w:val="BodyTextSCCChar"/>
    <w:uiPriority w:val="99"/>
    <w:qFormat/>
    <w:rsid w:val="007D0F45"/>
    <w:pPr>
      <w:spacing w:before="100" w:after="100"/>
    </w:pPr>
    <w:rPr>
      <w:rFonts w:ascii="Arial" w:hAnsi="Arial"/>
      <w:sz w:val="22"/>
      <w:szCs w:val="24"/>
    </w:rPr>
  </w:style>
  <w:style w:type="paragraph" w:customStyle="1" w:styleId="Default">
    <w:name w:val="Default"/>
    <w:uiPriority w:val="99"/>
    <w:rsid w:val="007D0F45"/>
    <w:pPr>
      <w:autoSpaceDE w:val="0"/>
      <w:autoSpaceDN w:val="0"/>
      <w:adjustRightInd w:val="0"/>
    </w:pPr>
    <w:rPr>
      <w:rFonts w:ascii="Calibri" w:hAnsi="Calibri" w:cs="Calibri"/>
      <w:color w:val="000000"/>
      <w:sz w:val="24"/>
      <w:szCs w:val="24"/>
    </w:rPr>
  </w:style>
  <w:style w:type="character" w:customStyle="1" w:styleId="BodyTextSCCChar">
    <w:name w:val="Body Text (SCC) Char"/>
    <w:link w:val="BodyTextSCC"/>
    <w:uiPriority w:val="99"/>
    <w:locked/>
    <w:rsid w:val="007D0F45"/>
    <w:rPr>
      <w:rFonts w:ascii="Arial" w:hAnsi="Arial"/>
      <w:sz w:val="22"/>
      <w:szCs w:val="24"/>
    </w:rPr>
  </w:style>
  <w:style w:type="character" w:styleId="CommentReference">
    <w:name w:val="annotation reference"/>
    <w:basedOn w:val="DefaultParagraphFont"/>
    <w:semiHidden/>
    <w:unhideWhenUsed/>
    <w:rsid w:val="00392828"/>
    <w:rPr>
      <w:sz w:val="16"/>
      <w:szCs w:val="16"/>
    </w:rPr>
  </w:style>
  <w:style w:type="paragraph" w:styleId="CommentText">
    <w:name w:val="annotation text"/>
    <w:basedOn w:val="Normal"/>
    <w:link w:val="CommentTextChar"/>
    <w:unhideWhenUsed/>
    <w:rsid w:val="00392828"/>
    <w:pPr>
      <w:spacing w:line="240" w:lineRule="auto"/>
    </w:pPr>
    <w:rPr>
      <w:sz w:val="20"/>
      <w:szCs w:val="20"/>
    </w:rPr>
  </w:style>
  <w:style w:type="character" w:customStyle="1" w:styleId="CommentTextChar">
    <w:name w:val="Comment Text Char"/>
    <w:basedOn w:val="DefaultParagraphFont"/>
    <w:link w:val="CommentText"/>
    <w:rsid w:val="00392828"/>
    <w:rPr>
      <w:rFonts w:ascii="Segoe UI" w:eastAsiaTheme="minorHAnsi" w:hAnsi="Segoe UI" w:cstheme="minorBidi"/>
      <w:color w:val="414042"/>
      <w:kern w:val="2"/>
      <w:lang w:eastAsia="en-US"/>
      <w14:ligatures w14:val="standardContextual"/>
    </w:rPr>
  </w:style>
  <w:style w:type="paragraph" w:styleId="CommentSubject">
    <w:name w:val="annotation subject"/>
    <w:basedOn w:val="CommentText"/>
    <w:next w:val="CommentText"/>
    <w:link w:val="CommentSubjectChar"/>
    <w:semiHidden/>
    <w:unhideWhenUsed/>
    <w:rsid w:val="00392828"/>
    <w:rPr>
      <w:b/>
      <w:bCs/>
    </w:rPr>
  </w:style>
  <w:style w:type="character" w:customStyle="1" w:styleId="CommentSubjectChar">
    <w:name w:val="Comment Subject Char"/>
    <w:basedOn w:val="CommentTextChar"/>
    <w:link w:val="CommentSubject"/>
    <w:semiHidden/>
    <w:rsid w:val="00392828"/>
    <w:rPr>
      <w:rFonts w:ascii="Segoe UI" w:eastAsiaTheme="minorHAnsi" w:hAnsi="Segoe UI" w:cstheme="minorBidi"/>
      <w:b/>
      <w:bCs/>
      <w:color w:val="414042"/>
      <w:kern w:val="2"/>
      <w:lang w:eastAsia="en-US"/>
      <w14:ligatures w14:val="standardContextual"/>
    </w:rPr>
  </w:style>
  <w:style w:type="paragraph" w:customStyle="1" w:styleId="Heading2SCC">
    <w:name w:val="Heading 2 (SCC)"/>
    <w:qFormat/>
    <w:rsid w:val="00F9655F"/>
    <w:pPr>
      <w:keepNext/>
      <w:spacing w:before="200" w:after="120"/>
    </w:pPr>
    <w:rPr>
      <w:rFonts w:ascii="Segoe UI Semibold" w:hAnsi="Segoe UI Semibold"/>
      <w:color w:val="01629B"/>
      <w:sz w:val="28"/>
      <w:szCs w:val="24"/>
      <w14:ligatures w14:val="standardContextual"/>
    </w:rPr>
  </w:style>
  <w:style w:type="paragraph" w:customStyle="1" w:styleId="Heading3SCC">
    <w:name w:val="Heading 3 (SCC)"/>
    <w:qFormat/>
    <w:rsid w:val="00F9655F"/>
    <w:pPr>
      <w:keepNext/>
      <w:spacing w:before="200" w:after="120"/>
    </w:pPr>
    <w:rPr>
      <w:rFonts w:ascii="Segoe UI Semibold" w:hAnsi="Segoe UI Semibold"/>
      <w:color w:val="414042"/>
      <w:sz w:val="24"/>
      <w:szCs w:val="24"/>
      <w14:ligatures w14:val="standardContextual"/>
    </w:rPr>
  </w:style>
  <w:style w:type="paragraph" w:customStyle="1" w:styleId="Heading4SCC">
    <w:name w:val="Heading 4 (SCC)"/>
    <w:qFormat/>
    <w:rsid w:val="00F9655F"/>
    <w:pPr>
      <w:keepNext/>
      <w:spacing w:before="200" w:after="120"/>
    </w:pPr>
    <w:rPr>
      <w:rFonts w:ascii="Segoe UI Semibold" w:hAnsi="Segoe UI Semibold"/>
      <w:color w:val="414042"/>
      <w:sz w:val="22"/>
      <w:szCs w:val="24"/>
      <w14:ligatures w14:val="standardContextual"/>
    </w:rPr>
  </w:style>
  <w:style w:type="paragraph" w:customStyle="1" w:styleId="ListBulletSCC">
    <w:name w:val="List Bullet (SCC)"/>
    <w:basedOn w:val="BodyText"/>
    <w:rsid w:val="00F9655F"/>
    <w:pPr>
      <w:tabs>
        <w:tab w:val="num" w:pos="360"/>
        <w:tab w:val="num" w:pos="397"/>
      </w:tabs>
      <w:spacing w:line="240" w:lineRule="auto"/>
    </w:pPr>
    <w:rPr>
      <w:rFonts w:eastAsia="Times New Roman" w:cs="Times New Roman"/>
      <w:kern w:val="0"/>
      <w:szCs w:val="24"/>
      <w:lang w:eastAsia="en-AU"/>
    </w:rPr>
  </w:style>
  <w:style w:type="paragraph" w:customStyle="1" w:styleId="ListNumberSCC">
    <w:name w:val="List Number (SCC)"/>
    <w:basedOn w:val="BodyText"/>
    <w:rsid w:val="00F9655F"/>
    <w:pPr>
      <w:tabs>
        <w:tab w:val="num" w:pos="737"/>
      </w:tabs>
      <w:spacing w:line="240" w:lineRule="auto"/>
      <w:ind w:left="737" w:hanging="397"/>
    </w:pPr>
    <w:rPr>
      <w:rFonts w:eastAsia="Times New Roman" w:cs="Times New Roman"/>
      <w:color w:val="auto"/>
      <w:kern w:val="0"/>
      <w:szCs w:val="24"/>
      <w:lang w:eastAsia="en-AU"/>
    </w:rPr>
  </w:style>
  <w:style w:type="paragraph" w:styleId="BodyText">
    <w:name w:val="Body Text"/>
    <w:basedOn w:val="Normal"/>
    <w:link w:val="BodyTextChar"/>
    <w:semiHidden/>
    <w:unhideWhenUsed/>
    <w:rsid w:val="00F9655F"/>
    <w:pPr>
      <w:spacing w:after="120"/>
    </w:pPr>
  </w:style>
  <w:style w:type="character" w:customStyle="1" w:styleId="BodyTextChar">
    <w:name w:val="Body Text Char"/>
    <w:basedOn w:val="DefaultParagraphFont"/>
    <w:link w:val="BodyText"/>
    <w:semiHidden/>
    <w:rsid w:val="00F9655F"/>
    <w:rPr>
      <w:rFonts w:ascii="Segoe UI" w:eastAsiaTheme="minorHAnsi" w:hAnsi="Segoe UI" w:cstheme="minorBidi"/>
      <w:color w:val="414042"/>
      <w:kern w:val="2"/>
      <w:sz w:val="22"/>
      <w:szCs w:val="22"/>
      <w:lang w:eastAsia="en-US"/>
      <w14:ligatures w14:val="standardContextual"/>
    </w:rPr>
  </w:style>
  <w:style w:type="paragraph" w:styleId="NoSpacing">
    <w:name w:val="No Spacing"/>
    <w:uiPriority w:val="1"/>
    <w:qFormat/>
    <w:rsid w:val="00F9655F"/>
    <w:rPr>
      <w:rFonts w:ascii="Calibri" w:eastAsia="Calibri" w:hAnsi="Calibri"/>
      <w:sz w:val="22"/>
      <w:szCs w:val="22"/>
      <w:lang w:eastAsia="en-US"/>
    </w:rPr>
  </w:style>
  <w:style w:type="table" w:styleId="TableGrid">
    <w:name w:val="Table Grid"/>
    <w:basedOn w:val="TableNormal"/>
    <w:rsid w:val="002D6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TableFigureSCC">
    <w:name w:val="Heading_Table/Figure (SCC)"/>
    <w:basedOn w:val="TableTextSCC"/>
    <w:rsid w:val="00B96861"/>
    <w:pPr>
      <w:spacing w:before="200"/>
    </w:pPr>
    <w:rPr>
      <w:b/>
    </w:rPr>
  </w:style>
  <w:style w:type="paragraph" w:customStyle="1" w:styleId="TableTextSCC">
    <w:name w:val="Table Text (SCC)"/>
    <w:basedOn w:val="BodyText"/>
    <w:rsid w:val="00B96861"/>
    <w:pPr>
      <w:spacing w:before="40" w:after="40" w:line="240" w:lineRule="auto"/>
    </w:pPr>
    <w:rPr>
      <w:rFonts w:ascii="Arial" w:eastAsia="Times New Roman" w:hAnsi="Arial" w:cs="Times New Roman"/>
      <w:color w:val="auto"/>
      <w:kern w:val="0"/>
      <w:sz w:val="20"/>
      <w:szCs w:val="24"/>
      <w:lang w:eastAsia="en-AU"/>
      <w14:ligatures w14:val="none"/>
    </w:rPr>
  </w:style>
  <w:style w:type="paragraph" w:customStyle="1" w:styleId="Heading3SCC2020">
    <w:name w:val="Heading 3 (SCC 2020)"/>
    <w:qFormat/>
    <w:rsid w:val="00B96861"/>
    <w:pPr>
      <w:keepNext/>
      <w:spacing w:before="200"/>
    </w:pPr>
    <w:rPr>
      <w:rFonts w:ascii="Arial" w:hAnsi="Arial"/>
      <w:color w:val="00857D"/>
      <w:sz w:val="24"/>
      <w:szCs w:val="24"/>
    </w:rPr>
  </w:style>
  <w:style w:type="paragraph" w:customStyle="1" w:styleId="Heading1TOP">
    <w:name w:val="Heading 1 TOP"/>
    <w:basedOn w:val="Heading1"/>
    <w:qFormat/>
    <w:rsid w:val="00693FE1"/>
    <w:pPr>
      <w:spacing w:before="0"/>
    </w:pPr>
  </w:style>
  <w:style w:type="character" w:styleId="UnresolvedMention">
    <w:name w:val="Unresolved Mention"/>
    <w:basedOn w:val="DefaultParagraphFont"/>
    <w:uiPriority w:val="99"/>
    <w:semiHidden/>
    <w:unhideWhenUsed/>
    <w:rsid w:val="00FC6EE1"/>
    <w:rPr>
      <w:color w:val="605E5C"/>
      <w:shd w:val="clear" w:color="auto" w:fill="E1DFDD"/>
    </w:rPr>
  </w:style>
  <w:style w:type="character" w:styleId="FollowedHyperlink">
    <w:name w:val="FollowedHyperlink"/>
    <w:basedOn w:val="DefaultParagraphFont"/>
    <w:semiHidden/>
    <w:unhideWhenUsed/>
    <w:rsid w:val="00FC6EE1"/>
    <w:rPr>
      <w:color w:val="53565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2756">
      <w:bodyDiv w:val="1"/>
      <w:marLeft w:val="0"/>
      <w:marRight w:val="0"/>
      <w:marTop w:val="0"/>
      <w:marBottom w:val="0"/>
      <w:divBdr>
        <w:top w:val="none" w:sz="0" w:space="0" w:color="auto"/>
        <w:left w:val="none" w:sz="0" w:space="0" w:color="auto"/>
        <w:bottom w:val="none" w:sz="0" w:space="0" w:color="auto"/>
        <w:right w:val="none" w:sz="0" w:space="0" w:color="auto"/>
      </w:divBdr>
    </w:div>
    <w:div w:id="539973518">
      <w:bodyDiv w:val="1"/>
      <w:marLeft w:val="0"/>
      <w:marRight w:val="0"/>
      <w:marTop w:val="0"/>
      <w:marBottom w:val="0"/>
      <w:divBdr>
        <w:top w:val="none" w:sz="0" w:space="0" w:color="auto"/>
        <w:left w:val="none" w:sz="0" w:space="0" w:color="auto"/>
        <w:bottom w:val="none" w:sz="0" w:space="0" w:color="auto"/>
        <w:right w:val="none" w:sz="0" w:space="0" w:color="auto"/>
      </w:divBdr>
    </w:div>
    <w:div w:id="671108389">
      <w:bodyDiv w:val="1"/>
      <w:marLeft w:val="0"/>
      <w:marRight w:val="0"/>
      <w:marTop w:val="0"/>
      <w:marBottom w:val="0"/>
      <w:divBdr>
        <w:top w:val="none" w:sz="0" w:space="0" w:color="auto"/>
        <w:left w:val="none" w:sz="0" w:space="0" w:color="auto"/>
        <w:bottom w:val="none" w:sz="0" w:space="0" w:color="auto"/>
        <w:right w:val="none" w:sz="0" w:space="0" w:color="auto"/>
      </w:divBdr>
    </w:div>
    <w:div w:id="837772769">
      <w:bodyDiv w:val="1"/>
      <w:marLeft w:val="0"/>
      <w:marRight w:val="0"/>
      <w:marTop w:val="0"/>
      <w:marBottom w:val="0"/>
      <w:divBdr>
        <w:top w:val="none" w:sz="0" w:space="0" w:color="auto"/>
        <w:left w:val="none" w:sz="0" w:space="0" w:color="auto"/>
        <w:bottom w:val="none" w:sz="0" w:space="0" w:color="auto"/>
        <w:right w:val="none" w:sz="0" w:space="0" w:color="auto"/>
      </w:divBdr>
    </w:div>
    <w:div w:id="1107238338">
      <w:bodyDiv w:val="1"/>
      <w:marLeft w:val="0"/>
      <w:marRight w:val="0"/>
      <w:marTop w:val="0"/>
      <w:marBottom w:val="0"/>
      <w:divBdr>
        <w:top w:val="none" w:sz="0" w:space="0" w:color="auto"/>
        <w:left w:val="none" w:sz="0" w:space="0" w:color="auto"/>
        <w:bottom w:val="none" w:sz="0" w:space="0" w:color="auto"/>
        <w:right w:val="none" w:sz="0" w:space="0" w:color="auto"/>
      </w:divBdr>
    </w:div>
    <w:div w:id="1132864994">
      <w:bodyDiv w:val="1"/>
      <w:marLeft w:val="0"/>
      <w:marRight w:val="0"/>
      <w:marTop w:val="0"/>
      <w:marBottom w:val="0"/>
      <w:divBdr>
        <w:top w:val="none" w:sz="0" w:space="0" w:color="auto"/>
        <w:left w:val="none" w:sz="0" w:space="0" w:color="auto"/>
        <w:bottom w:val="none" w:sz="0" w:space="0" w:color="auto"/>
        <w:right w:val="none" w:sz="0" w:space="0" w:color="auto"/>
      </w:divBdr>
    </w:div>
    <w:div w:id="1137844343">
      <w:bodyDiv w:val="1"/>
      <w:marLeft w:val="0"/>
      <w:marRight w:val="0"/>
      <w:marTop w:val="0"/>
      <w:marBottom w:val="0"/>
      <w:divBdr>
        <w:top w:val="none" w:sz="0" w:space="0" w:color="auto"/>
        <w:left w:val="none" w:sz="0" w:space="0" w:color="auto"/>
        <w:bottom w:val="none" w:sz="0" w:space="0" w:color="auto"/>
        <w:right w:val="none" w:sz="0" w:space="0" w:color="auto"/>
      </w:divBdr>
    </w:div>
    <w:div w:id="1196695364">
      <w:bodyDiv w:val="1"/>
      <w:marLeft w:val="0"/>
      <w:marRight w:val="0"/>
      <w:marTop w:val="0"/>
      <w:marBottom w:val="0"/>
      <w:divBdr>
        <w:top w:val="none" w:sz="0" w:space="0" w:color="auto"/>
        <w:left w:val="none" w:sz="0" w:space="0" w:color="auto"/>
        <w:bottom w:val="none" w:sz="0" w:space="0" w:color="auto"/>
        <w:right w:val="none" w:sz="0" w:space="0" w:color="auto"/>
      </w:divBdr>
    </w:div>
    <w:div w:id="1295066521">
      <w:bodyDiv w:val="1"/>
      <w:marLeft w:val="0"/>
      <w:marRight w:val="0"/>
      <w:marTop w:val="0"/>
      <w:marBottom w:val="0"/>
      <w:divBdr>
        <w:top w:val="none" w:sz="0" w:space="0" w:color="auto"/>
        <w:left w:val="none" w:sz="0" w:space="0" w:color="auto"/>
        <w:bottom w:val="none" w:sz="0" w:space="0" w:color="auto"/>
        <w:right w:val="none" w:sz="0" w:space="0" w:color="auto"/>
      </w:divBdr>
    </w:div>
    <w:div w:id="1361512793">
      <w:bodyDiv w:val="1"/>
      <w:marLeft w:val="0"/>
      <w:marRight w:val="0"/>
      <w:marTop w:val="0"/>
      <w:marBottom w:val="0"/>
      <w:divBdr>
        <w:top w:val="none" w:sz="0" w:space="0" w:color="auto"/>
        <w:left w:val="none" w:sz="0" w:space="0" w:color="auto"/>
        <w:bottom w:val="none" w:sz="0" w:space="0" w:color="auto"/>
        <w:right w:val="none" w:sz="0" w:space="0" w:color="auto"/>
      </w:divBdr>
    </w:div>
    <w:div w:id="1420979319">
      <w:bodyDiv w:val="1"/>
      <w:marLeft w:val="0"/>
      <w:marRight w:val="0"/>
      <w:marTop w:val="0"/>
      <w:marBottom w:val="0"/>
      <w:divBdr>
        <w:top w:val="none" w:sz="0" w:space="0" w:color="auto"/>
        <w:left w:val="none" w:sz="0" w:space="0" w:color="auto"/>
        <w:bottom w:val="none" w:sz="0" w:space="0" w:color="auto"/>
        <w:right w:val="none" w:sz="0" w:space="0" w:color="auto"/>
      </w:divBdr>
    </w:div>
    <w:div w:id="1547450875">
      <w:bodyDiv w:val="1"/>
      <w:marLeft w:val="0"/>
      <w:marRight w:val="0"/>
      <w:marTop w:val="0"/>
      <w:marBottom w:val="0"/>
      <w:divBdr>
        <w:top w:val="none" w:sz="0" w:space="0" w:color="auto"/>
        <w:left w:val="none" w:sz="0" w:space="0" w:color="auto"/>
        <w:bottom w:val="none" w:sz="0" w:space="0" w:color="auto"/>
        <w:right w:val="none" w:sz="0" w:space="0" w:color="auto"/>
      </w:divBdr>
    </w:div>
    <w:div w:id="1594823621">
      <w:bodyDiv w:val="1"/>
      <w:marLeft w:val="0"/>
      <w:marRight w:val="0"/>
      <w:marTop w:val="0"/>
      <w:marBottom w:val="0"/>
      <w:divBdr>
        <w:top w:val="none" w:sz="0" w:space="0" w:color="auto"/>
        <w:left w:val="none" w:sz="0" w:space="0" w:color="auto"/>
        <w:bottom w:val="none" w:sz="0" w:space="0" w:color="auto"/>
        <w:right w:val="none" w:sz="0" w:space="0" w:color="auto"/>
      </w:divBdr>
      <w:divsChild>
        <w:div w:id="153955393">
          <w:marLeft w:val="0"/>
          <w:marRight w:val="0"/>
          <w:marTop w:val="0"/>
          <w:marBottom w:val="0"/>
          <w:divBdr>
            <w:top w:val="none" w:sz="0" w:space="0" w:color="auto"/>
            <w:left w:val="none" w:sz="0" w:space="0" w:color="auto"/>
            <w:bottom w:val="none" w:sz="0" w:space="0" w:color="auto"/>
            <w:right w:val="none" w:sz="0" w:space="0" w:color="auto"/>
          </w:divBdr>
          <w:divsChild>
            <w:div w:id="850147566">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710377244">
      <w:bodyDiv w:val="1"/>
      <w:marLeft w:val="0"/>
      <w:marRight w:val="0"/>
      <w:marTop w:val="0"/>
      <w:marBottom w:val="0"/>
      <w:divBdr>
        <w:top w:val="none" w:sz="0" w:space="0" w:color="auto"/>
        <w:left w:val="none" w:sz="0" w:space="0" w:color="auto"/>
        <w:bottom w:val="none" w:sz="0" w:space="0" w:color="auto"/>
        <w:right w:val="none" w:sz="0" w:space="0" w:color="auto"/>
      </w:divBdr>
      <w:divsChild>
        <w:div w:id="875044515">
          <w:marLeft w:val="0"/>
          <w:marRight w:val="0"/>
          <w:marTop w:val="0"/>
          <w:marBottom w:val="0"/>
          <w:divBdr>
            <w:top w:val="none" w:sz="0" w:space="0" w:color="auto"/>
            <w:left w:val="none" w:sz="0" w:space="0" w:color="auto"/>
            <w:bottom w:val="none" w:sz="0" w:space="0" w:color="auto"/>
            <w:right w:val="none" w:sz="0" w:space="0" w:color="auto"/>
          </w:divBdr>
          <w:divsChild>
            <w:div w:id="62045464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941596851">
      <w:bodyDiv w:val="1"/>
      <w:marLeft w:val="0"/>
      <w:marRight w:val="0"/>
      <w:marTop w:val="0"/>
      <w:marBottom w:val="0"/>
      <w:divBdr>
        <w:top w:val="none" w:sz="0" w:space="0" w:color="auto"/>
        <w:left w:val="none" w:sz="0" w:space="0" w:color="auto"/>
        <w:bottom w:val="none" w:sz="0" w:space="0" w:color="auto"/>
        <w:right w:val="none" w:sz="0" w:space="0" w:color="auto"/>
      </w:divBdr>
      <w:divsChild>
        <w:div w:id="165824747">
          <w:marLeft w:val="0"/>
          <w:marRight w:val="0"/>
          <w:marTop w:val="0"/>
          <w:marBottom w:val="0"/>
          <w:divBdr>
            <w:top w:val="none" w:sz="0" w:space="0" w:color="auto"/>
            <w:left w:val="none" w:sz="0" w:space="0" w:color="auto"/>
            <w:bottom w:val="none" w:sz="0" w:space="0" w:color="auto"/>
            <w:right w:val="none" w:sz="0" w:space="0" w:color="auto"/>
          </w:divBdr>
          <w:divsChild>
            <w:div w:id="1399743515">
              <w:marLeft w:val="0"/>
              <w:marRight w:val="0"/>
              <w:marTop w:val="89"/>
              <w:marBottom w:val="0"/>
              <w:divBdr>
                <w:top w:val="single" w:sz="6" w:space="4" w:color="666666"/>
                <w:left w:val="none" w:sz="0" w:space="0" w:color="auto"/>
                <w:bottom w:val="none" w:sz="0" w:space="0" w:color="auto"/>
                <w:right w:val="none" w:sz="0" w:space="0" w:color="auto"/>
              </w:divBdr>
            </w:div>
          </w:divsChild>
        </w:div>
      </w:divsChild>
    </w:div>
    <w:div w:id="1984196892">
      <w:bodyDiv w:val="1"/>
      <w:marLeft w:val="0"/>
      <w:marRight w:val="0"/>
      <w:marTop w:val="0"/>
      <w:marBottom w:val="0"/>
      <w:divBdr>
        <w:top w:val="none" w:sz="0" w:space="0" w:color="auto"/>
        <w:left w:val="none" w:sz="0" w:space="0" w:color="auto"/>
        <w:bottom w:val="none" w:sz="0" w:space="0" w:color="auto"/>
        <w:right w:val="none" w:sz="0" w:space="0" w:color="auto"/>
      </w:divBdr>
    </w:div>
    <w:div w:id="201005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haveyoursay.sunshinecoast.qld.gov.au/moffat-headland-railing-renewa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msc\org\DesignApps\P-K2510%20Queen%20of%20Colonies%20Foreshore%20Park%20Moffat%20Beach%20Barrier\02%20Engagement\02%20Activities\Have%20Your%20Say\Feedback\P-K2510%20HYS_moffat-headland-rail_Analysis.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dirty="0"/>
              <a:t>To what extent do you agree with the </a:t>
            </a:r>
            <a:r>
              <a:rPr lang="en-AU" sz="1050" b="1" dirty="0">
                <a:solidFill>
                  <a:srgbClr val="00629B"/>
                </a:solidFill>
              </a:rPr>
              <a:t>railing types </a:t>
            </a:r>
            <a:r>
              <a:rPr lang="en-AU" sz="1050" dirty="0"/>
              <a:t>proposed for the renewed</a:t>
            </a:r>
            <a:r>
              <a:rPr lang="en-AU" sz="1050" baseline="0" dirty="0"/>
              <a:t> railing</a:t>
            </a:r>
            <a:r>
              <a:rPr lang="en-AU" sz="1050" dirty="0"/>
              <a:t>?</a:t>
            </a:r>
          </a:p>
        </c:rich>
      </c:tx>
      <c:layout>
        <c:manualLayout>
          <c:xMode val="edge"/>
          <c:yMode val="edge"/>
          <c:x val="0.10126817594205068"/>
          <c:y val="1.7253640280211927E-2"/>
        </c:manualLayout>
      </c:layout>
      <c:overlay val="0"/>
      <c:spPr>
        <a:solidFill>
          <a:schemeClr val="bg1"/>
        </a:solidFill>
        <a:ln>
          <a:noFill/>
        </a:ln>
        <a:effectLst/>
      </c:spPr>
      <c:txPr>
        <a:bodyPr rot="0" spcFirstLastPara="1" vertOverflow="ellipsis" vert="horz" wrap="square" anchor="ctr" anchorCtr="1"/>
        <a:lstStyle/>
        <a:p>
          <a:pPr algn="ct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0.19506870860092554"/>
          <c:y val="0.14978794768214226"/>
          <c:w val="0.61180541625544527"/>
          <c:h val="0.7137730650860032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88F-4F13-9D45-17863AD22FF9}"/>
              </c:ext>
            </c:extLst>
          </c:dPt>
          <c:dPt>
            <c:idx val="1"/>
            <c:bubble3D val="0"/>
            <c:spPr>
              <a:solidFill>
                <a:schemeClr val="tx2"/>
              </a:solidFill>
              <a:ln w="19050">
                <a:solidFill>
                  <a:schemeClr val="lt1"/>
                </a:solidFill>
              </a:ln>
              <a:effectLst/>
            </c:spPr>
            <c:extLst>
              <c:ext xmlns:c16="http://schemas.microsoft.com/office/drawing/2014/chart" uri="{C3380CC4-5D6E-409C-BE32-E72D297353CC}">
                <c16:uniqueId val="{00000003-588F-4F13-9D45-17863AD22FF9}"/>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588F-4F13-9D45-17863AD22FF9}"/>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Results'!$D$74:$F$74</c:f>
              <c:strCache>
                <c:ptCount val="3"/>
                <c:pt idx="0">
                  <c:v>Strongly Agree / Agree</c:v>
                </c:pt>
                <c:pt idx="1">
                  <c:v>Neutral</c:v>
                </c:pt>
                <c:pt idx="2">
                  <c:v>Strongly Disagree / Disagree</c:v>
                </c:pt>
              </c:strCache>
            </c:strRef>
          </c:cat>
          <c:val>
            <c:numRef>
              <c:f>'Data Results'!$D$76:$F$76</c:f>
              <c:numCache>
                <c:formatCode>0%</c:formatCode>
                <c:ptCount val="3"/>
                <c:pt idx="0">
                  <c:v>0.70175438596491224</c:v>
                </c:pt>
                <c:pt idx="1">
                  <c:v>8.771929824561403E-2</c:v>
                </c:pt>
                <c:pt idx="2">
                  <c:v>0.21052631578947367</c:v>
                </c:pt>
              </c:numCache>
            </c:numRef>
          </c:val>
          <c:extLst>
            <c:ext xmlns:c16="http://schemas.microsoft.com/office/drawing/2014/chart" uri="{C3380CC4-5D6E-409C-BE32-E72D297353CC}">
              <c16:uniqueId val="{00000006-588F-4F13-9D45-17863AD22FF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egendEntry>
        <c:idx val="1"/>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egendEntry>
        <c:idx val="2"/>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ayout>
        <c:manualLayout>
          <c:xMode val="edge"/>
          <c:yMode val="edge"/>
          <c:x val="4.0069872541373307E-2"/>
          <c:y val="0.86789785497467098"/>
          <c:w val="0.93528050513360184"/>
          <c:h val="0.113094912670209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dirty="0"/>
              <a:t>To what extent do you agree with the proposed </a:t>
            </a:r>
            <a:r>
              <a:rPr lang="en-AU" sz="1050" b="1" dirty="0">
                <a:solidFill>
                  <a:srgbClr val="00629B"/>
                </a:solidFill>
              </a:rPr>
              <a:t>alignment</a:t>
            </a:r>
            <a:r>
              <a:rPr lang="en-AU" sz="1050" dirty="0"/>
              <a:t> of the renewed railing?</a:t>
            </a:r>
          </a:p>
        </c:rich>
      </c:tx>
      <c:layout>
        <c:manualLayout>
          <c:xMode val="edge"/>
          <c:yMode val="edge"/>
          <c:x val="0.12627271658885245"/>
          <c:y val="2.6332749137595774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0.18994705882352941"/>
          <c:y val="0.15063596491228071"/>
          <c:w val="0.61180541625544527"/>
          <c:h val="0.7137730650860032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AAF-479B-9A26-E6AC93A0CAD8}"/>
              </c:ext>
            </c:extLst>
          </c:dPt>
          <c:dPt>
            <c:idx val="1"/>
            <c:bubble3D val="0"/>
            <c:spPr>
              <a:solidFill>
                <a:schemeClr val="tx2"/>
              </a:solidFill>
              <a:ln w="19050">
                <a:solidFill>
                  <a:schemeClr val="lt1"/>
                </a:solidFill>
              </a:ln>
              <a:effectLst/>
            </c:spPr>
            <c:extLst>
              <c:ext xmlns:c16="http://schemas.microsoft.com/office/drawing/2014/chart" uri="{C3380CC4-5D6E-409C-BE32-E72D297353CC}">
                <c16:uniqueId val="{00000003-1AAF-479B-9A26-E6AC93A0CAD8}"/>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1AAF-479B-9A26-E6AC93A0CAD8}"/>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Results'!$I$74:$K$74</c:f>
              <c:strCache>
                <c:ptCount val="3"/>
                <c:pt idx="0">
                  <c:v>Strongly Agree / Agree</c:v>
                </c:pt>
                <c:pt idx="1">
                  <c:v>Neutral</c:v>
                </c:pt>
                <c:pt idx="2">
                  <c:v>Strongly Disagree / Disagree</c:v>
                </c:pt>
              </c:strCache>
            </c:strRef>
          </c:cat>
          <c:val>
            <c:numRef>
              <c:f>'Data Results'!$I$75:$K$75</c:f>
              <c:numCache>
                <c:formatCode>General</c:formatCode>
                <c:ptCount val="3"/>
                <c:pt idx="0">
                  <c:v>33</c:v>
                </c:pt>
                <c:pt idx="1">
                  <c:v>12</c:v>
                </c:pt>
                <c:pt idx="2">
                  <c:v>12</c:v>
                </c:pt>
              </c:numCache>
            </c:numRef>
          </c:val>
          <c:extLst>
            <c:ext xmlns:c16="http://schemas.microsoft.com/office/drawing/2014/chart" uri="{C3380CC4-5D6E-409C-BE32-E72D297353CC}">
              <c16:uniqueId val="{00000006-1AAF-479B-9A26-E6AC93A0CAD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egendEntry>
        <c:idx val="1"/>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egendEntry>
        <c:idx val="2"/>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Entry>
      <c:layout>
        <c:manualLayout>
          <c:xMode val="edge"/>
          <c:yMode val="edge"/>
          <c:x val="2.1073943097682658E-2"/>
          <c:y val="0.88393377543650531"/>
          <c:w val="0.95970384298977551"/>
          <c:h val="0.1009096281181658"/>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b="0" i="0" u="none" strike="noStrike" kern="1200" spc="0" baseline="0" dirty="0">
                <a:solidFill>
                  <a:sysClr val="windowText" lastClr="000000">
                    <a:lumMod val="65000"/>
                    <a:lumOff val="35000"/>
                  </a:sysClr>
                </a:solidFill>
              </a:rPr>
              <a:t>To what extent do you agree with the potential </a:t>
            </a:r>
            <a:r>
              <a:rPr lang="en-AU" sz="1050" b="1" i="0" u="none" strike="noStrike" kern="1200" spc="0" baseline="0" dirty="0">
                <a:solidFill>
                  <a:srgbClr val="00629B"/>
                </a:solidFill>
              </a:rPr>
              <a:t>railing types</a:t>
            </a:r>
            <a:r>
              <a:rPr lang="en-AU" sz="1050" b="0" i="0" u="none" strike="noStrike" kern="1200" spc="0" baseline="0" dirty="0">
                <a:solidFill>
                  <a:sysClr val="windowText" lastClr="000000">
                    <a:lumMod val="65000"/>
                    <a:lumOff val="35000"/>
                  </a:sysClr>
                </a:solidFill>
              </a:rPr>
              <a:t>?</a:t>
            </a:r>
          </a:p>
        </c:rich>
      </c:tx>
      <c:layout>
        <c:manualLayout>
          <c:xMode val="edge"/>
          <c:yMode val="edge"/>
          <c:x val="0.12393888888888888"/>
          <c:y val="2.2280701754385963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0.19387643030374258"/>
          <c:y val="9.2906567403898133E-2"/>
          <c:w val="0.61180541625544527"/>
          <c:h val="0.7137730650860032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253-4C58-9722-0F7A13DE5772}"/>
              </c:ext>
            </c:extLst>
          </c:dPt>
          <c:dPt>
            <c:idx val="1"/>
            <c:bubble3D val="0"/>
            <c:spPr>
              <a:solidFill>
                <a:schemeClr val="tx2"/>
              </a:solidFill>
              <a:ln w="19050">
                <a:solidFill>
                  <a:schemeClr val="lt1"/>
                </a:solidFill>
              </a:ln>
              <a:effectLst/>
            </c:spPr>
            <c:extLst>
              <c:ext xmlns:c16="http://schemas.microsoft.com/office/drawing/2014/chart" uri="{C3380CC4-5D6E-409C-BE32-E72D297353CC}">
                <c16:uniqueId val="{00000003-5253-4C58-9722-0F7A13DE5772}"/>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5253-4C58-9722-0F7A13DE5772}"/>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Results'!$O$74:$Q$74</c:f>
              <c:strCache>
                <c:ptCount val="3"/>
                <c:pt idx="0">
                  <c:v>Strongly Agree / Agree</c:v>
                </c:pt>
                <c:pt idx="1">
                  <c:v>Neutral</c:v>
                </c:pt>
                <c:pt idx="2">
                  <c:v>Strongly Disagree / Disagree</c:v>
                </c:pt>
              </c:strCache>
            </c:strRef>
          </c:cat>
          <c:val>
            <c:numRef>
              <c:f>'Data Results'!$O$75:$Q$75</c:f>
              <c:numCache>
                <c:formatCode>General</c:formatCode>
                <c:ptCount val="3"/>
                <c:pt idx="0">
                  <c:v>39</c:v>
                </c:pt>
                <c:pt idx="1">
                  <c:v>4</c:v>
                </c:pt>
                <c:pt idx="2">
                  <c:v>14</c:v>
                </c:pt>
              </c:numCache>
            </c:numRef>
          </c:val>
          <c:extLst>
            <c:ext xmlns:c16="http://schemas.microsoft.com/office/drawing/2014/chart" uri="{C3380CC4-5D6E-409C-BE32-E72D297353CC}">
              <c16:uniqueId val="{00000006-5253-4C58-9722-0F7A13DE577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2.6501351510165708E-2"/>
          <c:y val="0.81979009358916732"/>
          <c:w val="0.95699013878353423"/>
          <c:h val="0.10411681221053268"/>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b="0" i="0" u="none" strike="noStrike" kern="1200" spc="0" baseline="0" dirty="0">
                <a:solidFill>
                  <a:sysClr val="windowText" lastClr="000000">
                    <a:lumMod val="65000"/>
                    <a:lumOff val="35000"/>
                  </a:sysClr>
                </a:solidFill>
              </a:rPr>
              <a:t>To what extent do you agree with potential </a:t>
            </a:r>
            <a:r>
              <a:rPr lang="en-AU" sz="1050" b="1" i="0" u="none" strike="noStrike" kern="1200" spc="0" baseline="0" dirty="0">
                <a:solidFill>
                  <a:srgbClr val="00629B"/>
                </a:solidFill>
              </a:rPr>
              <a:t>alignment</a:t>
            </a:r>
            <a:r>
              <a:rPr lang="en-AU" sz="1050" b="0" i="0" u="none" strike="noStrike" kern="1200" spc="0" baseline="0" dirty="0">
                <a:solidFill>
                  <a:sysClr val="windowText" lastClr="000000">
                    <a:lumMod val="65000"/>
                    <a:lumOff val="35000"/>
                  </a:sysClr>
                </a:solidFill>
              </a:rPr>
              <a:t> of the new railing?</a:t>
            </a:r>
          </a:p>
        </c:rich>
      </c:tx>
      <c:layout>
        <c:manualLayout>
          <c:xMode val="edge"/>
          <c:yMode val="edge"/>
          <c:x val="0.12393888888888888"/>
          <c:y val="2.2280701754385963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0.18994705882352941"/>
          <c:y val="0.15063596491228071"/>
          <c:w val="0.61180541625544527"/>
          <c:h val="0.7137730650860032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5A-4119-B68B-F0614EDBDE99}"/>
              </c:ext>
            </c:extLst>
          </c:dPt>
          <c:dPt>
            <c:idx val="1"/>
            <c:bubble3D val="0"/>
            <c:spPr>
              <a:solidFill>
                <a:schemeClr val="tx2"/>
              </a:solidFill>
              <a:ln w="19050">
                <a:solidFill>
                  <a:schemeClr val="lt1"/>
                </a:solidFill>
              </a:ln>
              <a:effectLst/>
            </c:spPr>
            <c:extLst>
              <c:ext xmlns:c16="http://schemas.microsoft.com/office/drawing/2014/chart" uri="{C3380CC4-5D6E-409C-BE32-E72D297353CC}">
                <c16:uniqueId val="{00000003-745A-4119-B68B-F0614EDBDE99}"/>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745A-4119-B68B-F0614EDBDE99}"/>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Results'!$T$74:$V$74</c:f>
              <c:strCache>
                <c:ptCount val="3"/>
                <c:pt idx="0">
                  <c:v>Strongly Agree / Agree</c:v>
                </c:pt>
                <c:pt idx="1">
                  <c:v>Neutral</c:v>
                </c:pt>
                <c:pt idx="2">
                  <c:v>Strongly Disagree / Disagree</c:v>
                </c:pt>
              </c:strCache>
            </c:strRef>
          </c:cat>
          <c:val>
            <c:numRef>
              <c:f>'Data Results'!$T$75:$V$75</c:f>
              <c:numCache>
                <c:formatCode>General</c:formatCode>
                <c:ptCount val="3"/>
                <c:pt idx="0">
                  <c:v>35</c:v>
                </c:pt>
                <c:pt idx="1">
                  <c:v>8</c:v>
                </c:pt>
                <c:pt idx="2">
                  <c:v>14</c:v>
                </c:pt>
              </c:numCache>
            </c:numRef>
          </c:val>
          <c:extLst>
            <c:ext xmlns:c16="http://schemas.microsoft.com/office/drawing/2014/chart" uri="{C3380CC4-5D6E-409C-BE32-E72D297353CC}">
              <c16:uniqueId val="{00000006-745A-4119-B68B-F0614EDBDE9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1.8360238891441137E-2"/>
          <c:y val="0.89034814362123915"/>
          <c:w val="0.95699013878353423"/>
          <c:h val="9.4495259933431996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200" dirty="0"/>
              <a:t>To what extent do you support the potential planting areas?</a:t>
            </a:r>
          </a:p>
        </c:rich>
      </c:tx>
      <c:layout>
        <c:manualLayout>
          <c:xMode val="edge"/>
          <c:yMode val="edge"/>
          <c:x val="0.1118791867434481"/>
          <c:y val="1.4928158238477329E-2"/>
        </c:manualLayout>
      </c:layout>
      <c:overlay val="0"/>
      <c:spPr>
        <a:solidFill>
          <a:schemeClr val="bg1"/>
        </a:solidFill>
        <a:ln>
          <a:noFill/>
        </a:ln>
        <a:effectLst/>
      </c:spPr>
      <c:txPr>
        <a:bodyPr rot="0" spcFirstLastPara="1" vertOverflow="ellipsis" vert="horz" wrap="square" anchor="ctr" anchorCtr="1"/>
        <a:lstStyle/>
        <a:p>
          <a:pPr>
            <a:defRPr sz="140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manualLayout>
          <c:layoutTarget val="inner"/>
          <c:xMode val="edge"/>
          <c:yMode val="edge"/>
          <c:x val="0.19773416382653661"/>
          <c:y val="0.13939314685869528"/>
          <c:w val="0.57910875116187144"/>
          <c:h val="0.75420242022671713"/>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625-48FE-9FCB-1B706130DD79}"/>
              </c:ext>
            </c:extLst>
          </c:dPt>
          <c:dPt>
            <c:idx val="1"/>
            <c:bubble3D val="0"/>
            <c:spPr>
              <a:solidFill>
                <a:schemeClr val="tx2"/>
              </a:solidFill>
              <a:ln w="19050">
                <a:solidFill>
                  <a:schemeClr val="lt1"/>
                </a:solidFill>
              </a:ln>
              <a:effectLst/>
            </c:spPr>
            <c:extLst>
              <c:ext xmlns:c16="http://schemas.microsoft.com/office/drawing/2014/chart" uri="{C3380CC4-5D6E-409C-BE32-E72D297353CC}">
                <c16:uniqueId val="{00000003-B625-48FE-9FCB-1B706130DD79}"/>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B625-48FE-9FCB-1B706130DD79}"/>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Results'!$Z$74:$AB$74</c:f>
              <c:strCache>
                <c:ptCount val="3"/>
                <c:pt idx="0">
                  <c:v>Strongly Agree / Agree</c:v>
                </c:pt>
                <c:pt idx="1">
                  <c:v>Neutral</c:v>
                </c:pt>
                <c:pt idx="2">
                  <c:v>Strongly Disagree / Disagree</c:v>
                </c:pt>
              </c:strCache>
            </c:strRef>
          </c:cat>
          <c:val>
            <c:numRef>
              <c:f>'Data Results'!$Z$75:$AB$75</c:f>
              <c:numCache>
                <c:formatCode>General</c:formatCode>
                <c:ptCount val="3"/>
                <c:pt idx="0">
                  <c:v>43</c:v>
                </c:pt>
                <c:pt idx="1">
                  <c:v>8</c:v>
                </c:pt>
                <c:pt idx="2">
                  <c:v>6</c:v>
                </c:pt>
              </c:numCache>
            </c:numRef>
          </c:val>
          <c:extLst>
            <c:ext xmlns:c16="http://schemas.microsoft.com/office/drawing/2014/chart" uri="{C3380CC4-5D6E-409C-BE32-E72D297353CC}">
              <c16:uniqueId val="{00000006-B625-48FE-9FCB-1B706130DD7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2.1005138943792134E-2"/>
          <c:y val="0.92490476609456618"/>
          <c:w val="0.95571969696969705"/>
          <c:h val="6.9858775438378873E-2"/>
        </c:manualLayout>
      </c:layout>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b="0" i="0" u="none" strike="noStrike" kern="1200" spc="0" baseline="0" dirty="0">
                <a:solidFill>
                  <a:sysClr val="windowText" lastClr="000000">
                    <a:lumMod val="65000"/>
                    <a:lumOff val="35000"/>
                  </a:sysClr>
                </a:solidFill>
              </a:rPr>
              <a:t>Select the option you prefer for key viewing point 1</a:t>
            </a:r>
          </a:p>
        </c:rich>
      </c:tx>
      <c:overlay val="0"/>
      <c:spPr>
        <a:solidFill>
          <a:schemeClr val="bg1"/>
        </a:solidFill>
        <a:ln>
          <a:noFill/>
        </a:ln>
        <a:effectLst/>
      </c:spPr>
      <c:txPr>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pieChart>
        <c:varyColors val="1"/>
        <c:ser>
          <c:idx val="0"/>
          <c:order val="0"/>
          <c:dPt>
            <c:idx val="0"/>
            <c:bubble3D val="0"/>
            <c:spPr>
              <a:solidFill>
                <a:schemeClr val="tx2"/>
              </a:solidFill>
              <a:ln w="19050">
                <a:solidFill>
                  <a:schemeClr val="lt1"/>
                </a:solidFill>
              </a:ln>
              <a:effectLst/>
            </c:spPr>
            <c:extLst>
              <c:ext xmlns:c16="http://schemas.microsoft.com/office/drawing/2014/chart" uri="{C3380CC4-5D6E-409C-BE32-E72D297353CC}">
                <c16:uniqueId val="{00000001-14B7-4FC9-B6C6-13078099189D}"/>
              </c:ext>
            </c:extLst>
          </c:dPt>
          <c:dPt>
            <c:idx val="1"/>
            <c:bubble3D val="0"/>
            <c:spPr>
              <a:solidFill>
                <a:schemeClr val="accent1"/>
              </a:solidFill>
              <a:ln w="19050">
                <a:solidFill>
                  <a:schemeClr val="lt1"/>
                </a:solidFill>
              </a:ln>
              <a:effectLst/>
            </c:spPr>
            <c:extLst>
              <c:ext xmlns:c16="http://schemas.microsoft.com/office/drawing/2014/chart" uri="{C3380CC4-5D6E-409C-BE32-E72D297353CC}">
                <c16:uniqueId val="{00000003-14B7-4FC9-B6C6-13078099189D}"/>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Results'!$AE$72:$AF$72</c:f>
              <c:strCache>
                <c:ptCount val="2"/>
                <c:pt idx="0">
                  <c:v>Option 1 Leaning Rail (1200H) </c:v>
                </c:pt>
                <c:pt idx="1">
                  <c:v>Option 2 Low Rail (600H)</c:v>
                </c:pt>
              </c:strCache>
            </c:strRef>
          </c:cat>
          <c:val>
            <c:numRef>
              <c:f>'Data Results'!$AE$73:$AF$73</c:f>
              <c:numCache>
                <c:formatCode>General</c:formatCode>
                <c:ptCount val="2"/>
                <c:pt idx="0">
                  <c:v>16</c:v>
                </c:pt>
                <c:pt idx="1">
                  <c:v>41</c:v>
                </c:pt>
              </c:numCache>
            </c:numRef>
          </c:val>
          <c:extLst>
            <c:ext xmlns:c16="http://schemas.microsoft.com/office/drawing/2014/chart" uri="{C3380CC4-5D6E-409C-BE32-E72D297353CC}">
              <c16:uniqueId val="{00000004-14B7-4FC9-B6C6-13078099189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bg1"/>
        </a:solid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r>
              <a:rPr lang="en-AU" sz="1050" b="0" i="0" u="none" strike="noStrike" kern="1200" spc="0" baseline="0" dirty="0">
                <a:solidFill>
                  <a:sysClr val="windowText" lastClr="000000">
                    <a:lumMod val="65000"/>
                    <a:lumOff val="35000"/>
                  </a:sysClr>
                </a:solidFill>
              </a:rPr>
              <a:t>Select the option you prefer for key viewing point 2</a:t>
            </a:r>
          </a:p>
        </c:rich>
      </c:tx>
      <c:overlay val="0"/>
      <c:spPr>
        <a:solidFill>
          <a:schemeClr val="bg1"/>
        </a:solidFill>
        <a:ln>
          <a:noFill/>
        </a:ln>
        <a:effectLst/>
      </c:spPr>
      <c:txPr>
        <a:bodyPr rot="0" spcFirstLastPara="1" vertOverflow="ellipsis" vert="horz" wrap="square" anchor="ctr" anchorCtr="1"/>
        <a:lstStyle/>
        <a:p>
          <a:pPr>
            <a:defRPr sz="1050" b="0" i="0" u="none" strike="noStrike" kern="1200" spc="0" baseline="0">
              <a:solidFill>
                <a:schemeClr val="tx1"/>
              </a:solidFill>
              <a:latin typeface="Segoe UI" panose="020B0502040204020203" pitchFamily="34" charset="0"/>
              <a:ea typeface="+mn-ea"/>
              <a:cs typeface="Segoe UI" panose="020B0502040204020203" pitchFamily="34" charset="0"/>
            </a:defRPr>
          </a:pPr>
          <a:endParaRPr lang="en-US"/>
        </a:p>
      </c:txPr>
    </c:title>
    <c:autoTitleDeleted val="0"/>
    <c:plotArea>
      <c:layout/>
      <c:pieChart>
        <c:varyColors val="1"/>
        <c:ser>
          <c:idx val="0"/>
          <c:order val="0"/>
          <c:dPt>
            <c:idx val="0"/>
            <c:bubble3D val="0"/>
            <c:spPr>
              <a:solidFill>
                <a:schemeClr val="tx2"/>
              </a:solidFill>
              <a:ln w="19050">
                <a:solidFill>
                  <a:schemeClr val="lt1"/>
                </a:solidFill>
              </a:ln>
              <a:effectLst/>
            </c:spPr>
            <c:extLst>
              <c:ext xmlns:c16="http://schemas.microsoft.com/office/drawing/2014/chart" uri="{C3380CC4-5D6E-409C-BE32-E72D297353CC}">
                <c16:uniqueId val="{00000001-436E-4176-8B1D-6F1305CA0776}"/>
              </c:ext>
            </c:extLst>
          </c:dPt>
          <c:dPt>
            <c:idx val="1"/>
            <c:bubble3D val="0"/>
            <c:spPr>
              <a:solidFill>
                <a:schemeClr val="accent1"/>
              </a:solidFill>
              <a:ln w="19050">
                <a:solidFill>
                  <a:schemeClr val="lt1"/>
                </a:solidFill>
              </a:ln>
              <a:effectLst/>
            </c:spPr>
            <c:extLst>
              <c:ext xmlns:c16="http://schemas.microsoft.com/office/drawing/2014/chart" uri="{C3380CC4-5D6E-409C-BE32-E72D297353CC}">
                <c16:uniqueId val="{00000003-436E-4176-8B1D-6F1305CA0776}"/>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Results'!$AH$72:$AI$72</c:f>
              <c:strCache>
                <c:ptCount val="2"/>
                <c:pt idx="0">
                  <c:v>Option 1 Leaning Rail (1200H) </c:v>
                </c:pt>
                <c:pt idx="1">
                  <c:v>Option 2 Low Rail (600H)</c:v>
                </c:pt>
              </c:strCache>
            </c:strRef>
          </c:cat>
          <c:val>
            <c:numRef>
              <c:f>'Data Results'!$AH$73:$AI$73</c:f>
              <c:numCache>
                <c:formatCode>General</c:formatCode>
                <c:ptCount val="2"/>
                <c:pt idx="0">
                  <c:v>16</c:v>
                </c:pt>
                <c:pt idx="1">
                  <c:v>41</c:v>
                </c:pt>
              </c:numCache>
            </c:numRef>
          </c:val>
          <c:extLst>
            <c:ext xmlns:c16="http://schemas.microsoft.com/office/drawing/2014/chart" uri="{C3380CC4-5D6E-409C-BE32-E72D297353CC}">
              <c16:uniqueId val="{00000004-436E-4176-8B1D-6F1305CA077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Segoe UI" panose="020B0502040204020203" pitchFamily="34" charset="0"/>
              <a:ea typeface="+mn-ea"/>
              <a:cs typeface="Segoe UI" panose="020B0502040204020203"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SCC–OceanBlue">
  <a:themeElements>
    <a:clrScheme name="SCC palette">
      <a:dk1>
        <a:sysClr val="windowText" lastClr="000000"/>
      </a:dk1>
      <a:lt1>
        <a:sysClr val="window" lastClr="FFFFFF"/>
      </a:lt1>
      <a:dk2>
        <a:srgbClr val="00629B"/>
      </a:dk2>
      <a:lt2>
        <a:srgbClr val="F2F2F2"/>
      </a:lt2>
      <a:accent1>
        <a:srgbClr val="00B2A9"/>
      </a:accent1>
      <a:accent2>
        <a:srgbClr val="A77BCA"/>
      </a:accent2>
      <a:accent3>
        <a:srgbClr val="ED8B00"/>
      </a:accent3>
      <a:accent4>
        <a:srgbClr val="84BD00"/>
      </a:accent4>
      <a:accent5>
        <a:srgbClr val="A39382"/>
      </a:accent5>
      <a:accent6>
        <a:srgbClr val="F1C400"/>
      </a:accent6>
      <a:hlink>
        <a:srgbClr val="00A9CE"/>
      </a:hlink>
      <a:folHlink>
        <a:srgbClr val="53565A"/>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2700">
          <a:solidFill>
            <a:schemeClr val="bg1">
              <a:lumMod val="65000"/>
            </a:schemeClr>
          </a:solidFill>
          <a:prstDash val="dash"/>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0C428D5C9AE49AFD62D8DBA2FAE7A" ma:contentTypeVersion="20" ma:contentTypeDescription="Create a new document." ma:contentTypeScope="" ma:versionID="ce8c38b8f0f322b61dd180ce54035e5b">
  <xsd:schema xmlns:xsd="http://www.w3.org/2001/XMLSchema" xmlns:xs="http://www.w3.org/2001/XMLSchema" xmlns:p="http://schemas.microsoft.com/office/2006/metadata/properties" xmlns:ns2="b2354abd-6a00-4328-9564-6181fb3ffa41" xmlns:ns3="e59f035e-cc58-4a8a-acf9-8c528bab45b9" xmlns:ns4="b0a0d681-45f5-4219-8e78-f7e2d6d8ffb3" targetNamespace="http://schemas.microsoft.com/office/2006/metadata/properties" ma:root="true" ma:fieldsID="143e7851ea1e8dde5268daf8c7481db8" ns2:_="" ns3:_="" ns4:_="">
    <xsd:import namespace="b2354abd-6a00-4328-9564-6181fb3ffa41"/>
    <xsd:import namespace="e59f035e-cc58-4a8a-acf9-8c528bab45b9"/>
    <xsd:import namespace="b0a0d681-45f5-4219-8e78-f7e2d6d8ff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Note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54abd-6a00-4328-9564-6181fb3ff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4dbaf4-c062-446c-8ddc-c202d68a401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9f035e-cc58-4a8a-acf9-8c528bab45b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a0d681-45f5-4219-8e78-f7e2d6d8ff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4c6095-4a50-4b62-84c6-b4ec7d4d5a49}" ma:internalName="TaxCatchAll" ma:showField="CatchAllData" ma:web="e59f035e-cc58-4a8a-acf9-8c528bab4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354abd-6a00-4328-9564-6181fb3ffa41">
      <Terms xmlns="http://schemas.microsoft.com/office/infopath/2007/PartnerControls"/>
    </lcf76f155ced4ddcb4097134ff3c332f>
    <Notes xmlns="b2354abd-6a00-4328-9564-6181fb3ffa41" xsi:nil="true"/>
    <TaxCatchAll xmlns="b0a0d681-45f5-4219-8e78-f7e2d6d8ffb3" xsi:nil="true"/>
  </documentManagement>
</p:properties>
</file>

<file path=customXml/itemProps1.xml><?xml version="1.0" encoding="utf-8"?>
<ds:datastoreItem xmlns:ds="http://schemas.openxmlformats.org/officeDocument/2006/customXml" ds:itemID="{7BE97109-83F6-4471-BAB1-F3F60B2F5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54abd-6a00-4328-9564-6181fb3ffa41"/>
    <ds:schemaRef ds:uri="e59f035e-cc58-4a8a-acf9-8c528bab45b9"/>
    <ds:schemaRef ds:uri="b0a0d681-45f5-4219-8e78-f7e2d6d8f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68DF1-2C31-45C6-8723-3DF99229C4FB}">
  <ds:schemaRefs>
    <ds:schemaRef ds:uri="http://schemas.microsoft.com/sharepoint/v3/contenttype/forms"/>
  </ds:schemaRefs>
</ds:datastoreItem>
</file>

<file path=customXml/itemProps3.xml><?xml version="1.0" encoding="utf-8"?>
<ds:datastoreItem xmlns:ds="http://schemas.openxmlformats.org/officeDocument/2006/customXml" ds:itemID="{5880D889-AF3D-43C5-A104-5FC8B83B5A42}">
  <ds:schemaRefs>
    <ds:schemaRef ds:uri="http://schemas.openxmlformats.org/officeDocument/2006/bibliography"/>
  </ds:schemaRefs>
</ds:datastoreItem>
</file>

<file path=customXml/itemProps4.xml><?xml version="1.0" encoding="utf-8"?>
<ds:datastoreItem xmlns:ds="http://schemas.openxmlformats.org/officeDocument/2006/customXml" ds:itemID="{D4B40775-CB5F-4EF9-AB72-051C4809A0E8}">
  <ds:schemaRefs>
    <ds:schemaRef ds:uri="http://purl.org/dc/dcmitype/"/>
    <ds:schemaRef ds:uri="http://schemas.microsoft.com/office/infopath/2007/PartnerControls"/>
    <ds:schemaRef ds:uri="e59f035e-cc58-4a8a-acf9-8c528bab45b9"/>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b0a0d681-45f5-4219-8e78-f7e2d6d8ffb3"/>
    <ds:schemaRef ds:uri="b2354abd-6a00-4328-9564-6181fb3ffa4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481</Words>
  <Characters>2647</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SCC fact sheet</vt:lpstr>
    </vt:vector>
  </TitlesOfParts>
  <Company>SCC 190514</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fact sheet</dc:title>
  <dc:creator>Hayley Findlay</dc:creator>
  <cp:lastModifiedBy>Jason Lemberg</cp:lastModifiedBy>
  <cp:revision>3</cp:revision>
  <cp:lastPrinted>2014-05-09T00:47:00Z</cp:lastPrinted>
  <dcterms:created xsi:type="dcterms:W3CDTF">2025-08-27T02:42:00Z</dcterms:created>
  <dcterms:modified xsi:type="dcterms:W3CDTF">2025-08-27T02:46:00Z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0x010100A1D0C428D5C9AE49AFD62D8DBA2FAE7A</vt:lpwstr>
  </property>
  <property fmtid="{D5CDD505-2E9C-101B-9397-08002B2CF9AE}" pid="3" name="Description0">
    <vt:lpwstr>For presenting information in a concise format on a single sheet</vt:lpwstr>
  </property>
  <property fmtid="{D5CDD505-2E9C-101B-9397-08002B2CF9AE}" pid="4" name="Document URL">
    <vt:lpwstr>http://collaboration/sites/topics/graphic_design/Graphic%20Design/SCC%20fact%20sheet.dotx, SCC fact sheet</vt:lpwstr>
  </property>
  <property fmtid="{D5CDD505-2E9C-101B-9397-08002B2CF9AE}" pid="5" name="User Guide">
    <vt:lpwstr>http://collaboration/sites/topics/graphic_design/Graphic%20Design/SCC%20Template%20user%20guide.pdf, Template user guide</vt:lpwstr>
  </property>
  <property fmtid="{D5CDD505-2E9C-101B-9397-08002B2CF9AE}" pid="6" name="Review Date">
    <vt:lpwstr/>
  </property>
  <property fmtid="{D5CDD505-2E9C-101B-9397-08002B2CF9AE}" pid="7" name="Category0">
    <vt:lpwstr>External Template</vt:lpwstr>
  </property>
  <property fmtid="{D5CDD505-2E9C-101B-9397-08002B2CF9AE}" pid="8" name="Category">
    <vt:lpwstr>External Template</vt:lpwstr>
  </property>
  <property fmtid="{D5CDD505-2E9C-101B-9397-08002B2CF9AE}" pid="9" name="Colour">
    <vt:lpwstr>CMYK</vt:lpwstr>
  </property>
  <property fmtid="{D5CDD505-2E9C-101B-9397-08002B2CF9AE}" pid="10" name="Document Type">
    <vt:lpwstr>Fact Sheet</vt:lpwstr>
  </property>
  <property fmtid="{D5CDD505-2E9C-101B-9397-08002B2CF9AE}" pid="11" name="Authority">
    <vt:lpwstr/>
  </property>
  <property fmtid="{D5CDD505-2E9C-101B-9397-08002B2CF9AE}" pid="12" name="Order">
    <vt:r8>5800</vt:r8>
  </property>
  <property fmtid="{D5CDD505-2E9C-101B-9397-08002B2CF9AE}" pid="13" name="MediaServiceImageTags">
    <vt:lpwstr/>
  </property>
</Properties>
</file>